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48EEC" w14:textId="17679754" w:rsidR="00CF4AEC" w:rsidRPr="00CF4AEC" w:rsidRDefault="005C45D8" w:rsidP="00CF4AEC">
      <w:pPr>
        <w:pStyle w:val="a1"/>
        <w:tabs>
          <w:tab w:val="left" w:pos="993"/>
        </w:tabs>
        <w:spacing w:before="0" w:beforeAutospacing="0" w:after="0" w:afterAutospacing="0" w:line="360" w:lineRule="auto"/>
        <w:rPr>
          <w:b w:val="0"/>
          <w:shd w:val="clear" w:color="auto" w:fill="FFFFFF"/>
        </w:rPr>
      </w:pPr>
      <w:r>
        <w:rPr>
          <w:b w:val="0"/>
          <w:shd w:val="clear" w:color="auto" w:fill="FFFFFF"/>
          <w:lang w:val="en-US"/>
        </w:rPr>
        <w:t xml:space="preserve">   </w:t>
      </w:r>
      <w:r w:rsidR="00CF4AEC" w:rsidRPr="00CF4AEC">
        <w:rPr>
          <w:b w:val="0"/>
          <w:shd w:val="clear" w:color="auto" w:fill="FFFFFF"/>
        </w:rPr>
        <w:t>ĐẠI HỌC HUẾ</w:t>
      </w:r>
    </w:p>
    <w:p w14:paraId="61FBE2A0" w14:textId="77777777" w:rsidR="00CF4AEC" w:rsidRPr="00CF4AEC" w:rsidRDefault="00CF4AEC" w:rsidP="00CF4AEC">
      <w:pPr>
        <w:tabs>
          <w:tab w:val="left" w:pos="993"/>
        </w:tabs>
        <w:spacing w:line="360" w:lineRule="auto"/>
        <w:jc w:val="center"/>
        <w:rPr>
          <w:rFonts w:eastAsia="Times New Roman"/>
          <w:b/>
          <w:sz w:val="28"/>
          <w:szCs w:val="28"/>
          <w:shd w:val="clear" w:color="auto" w:fill="FFFFFF"/>
        </w:rPr>
      </w:pPr>
      <w:r w:rsidRPr="00CF4AEC">
        <w:rPr>
          <w:rFonts w:eastAsia="Times New Roman"/>
          <w:b/>
          <w:sz w:val="28"/>
          <w:szCs w:val="28"/>
          <w:shd w:val="clear" w:color="auto" w:fill="FFFFFF"/>
        </w:rPr>
        <w:t>TRƯỜNG ĐẠI HỌC LUẬT</w:t>
      </w:r>
    </w:p>
    <w:p w14:paraId="17320DBD" w14:textId="77777777" w:rsidR="00CF4AEC" w:rsidRPr="00CF4AEC" w:rsidRDefault="00CF4AEC" w:rsidP="00CF4AEC">
      <w:pPr>
        <w:tabs>
          <w:tab w:val="left" w:pos="993"/>
        </w:tabs>
        <w:spacing w:line="360" w:lineRule="auto"/>
        <w:jc w:val="center"/>
        <w:rPr>
          <w:b/>
          <w:sz w:val="28"/>
          <w:szCs w:val="28"/>
        </w:rPr>
      </w:pPr>
      <w:r w:rsidRPr="00CF4AEC">
        <w:rPr>
          <w:b/>
          <w:sz w:val="28"/>
          <w:szCs w:val="28"/>
        </w:rPr>
        <w:t>----o0o-----</w:t>
      </w:r>
    </w:p>
    <w:p w14:paraId="7645B791" w14:textId="77777777" w:rsidR="00CF4AEC" w:rsidRPr="00CF4AEC" w:rsidRDefault="00CF4AEC" w:rsidP="00CF4AEC">
      <w:pPr>
        <w:tabs>
          <w:tab w:val="left" w:pos="993"/>
        </w:tabs>
        <w:spacing w:line="360" w:lineRule="auto"/>
        <w:jc w:val="center"/>
        <w:rPr>
          <w:rFonts w:eastAsia="Times New Roman"/>
          <w:b/>
          <w:bCs/>
          <w:sz w:val="28"/>
          <w:szCs w:val="28"/>
          <w:shd w:val="clear" w:color="auto" w:fill="FFFFFF"/>
        </w:rPr>
      </w:pPr>
    </w:p>
    <w:p w14:paraId="6BA02072" w14:textId="77777777" w:rsidR="00CF4AEC" w:rsidRPr="00CF4AEC" w:rsidRDefault="00CF4AEC" w:rsidP="00CF4AEC">
      <w:pPr>
        <w:tabs>
          <w:tab w:val="left" w:pos="993"/>
        </w:tabs>
        <w:spacing w:line="360" w:lineRule="auto"/>
        <w:jc w:val="center"/>
        <w:rPr>
          <w:rFonts w:eastAsia="Times New Roman"/>
          <w:b/>
          <w:bCs/>
          <w:sz w:val="28"/>
          <w:szCs w:val="28"/>
          <w:shd w:val="clear" w:color="auto" w:fill="FFFFFF"/>
        </w:rPr>
      </w:pPr>
      <w:r w:rsidRPr="00CF4AEC">
        <w:rPr>
          <w:rFonts w:eastAsia="Times New Roman"/>
          <w:b/>
          <w:bCs/>
          <w:sz w:val="28"/>
          <w:szCs w:val="28"/>
          <w:shd w:val="clear" w:color="auto" w:fill="FFFFFF"/>
        </w:rPr>
        <w:t>ĐỖ THÀNH VIỆT</w:t>
      </w:r>
    </w:p>
    <w:p w14:paraId="7909AF78" w14:textId="77777777" w:rsidR="00CF4AEC" w:rsidRPr="00CF4AEC" w:rsidRDefault="00CF4AEC" w:rsidP="00CF4AEC">
      <w:pPr>
        <w:tabs>
          <w:tab w:val="left" w:pos="993"/>
        </w:tabs>
        <w:spacing w:line="360" w:lineRule="auto"/>
        <w:jc w:val="center"/>
        <w:rPr>
          <w:rFonts w:eastAsia="Times New Roman"/>
          <w:b/>
          <w:sz w:val="28"/>
          <w:szCs w:val="28"/>
          <w:shd w:val="clear" w:color="auto" w:fill="FFFFFF"/>
        </w:rPr>
      </w:pPr>
    </w:p>
    <w:p w14:paraId="039D8AC1" w14:textId="77777777" w:rsidR="00CF4AEC" w:rsidRPr="00CF4AEC" w:rsidRDefault="00CF4AEC" w:rsidP="00CF4AEC">
      <w:pPr>
        <w:tabs>
          <w:tab w:val="left" w:pos="993"/>
        </w:tabs>
        <w:spacing w:line="360" w:lineRule="auto"/>
        <w:jc w:val="center"/>
        <w:rPr>
          <w:rFonts w:eastAsia="Times New Roman"/>
          <w:b/>
          <w:sz w:val="28"/>
          <w:szCs w:val="28"/>
          <w:shd w:val="clear" w:color="auto" w:fill="FFFFFF"/>
        </w:rPr>
      </w:pPr>
      <w:r w:rsidRPr="00CF4AEC">
        <w:rPr>
          <w:noProof/>
          <w:sz w:val="28"/>
          <w:szCs w:val="28"/>
        </w:rPr>
        <w:drawing>
          <wp:inline distT="0" distB="0" distL="0" distR="0" wp14:anchorId="53A2E031" wp14:editId="2A7FA858">
            <wp:extent cx="1295400" cy="1250950"/>
            <wp:effectExtent l="0" t="0" r="0" b="6350"/>
            <wp:docPr id="4" name="Picture 4" descr="Trang tuyến sinh Đại Học Luậ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rang tuyến sinh Đại Học Luậ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95400" cy="1250950"/>
                    </a:xfrm>
                    <a:prstGeom prst="rect">
                      <a:avLst/>
                    </a:prstGeom>
                    <a:noFill/>
                    <a:ln>
                      <a:noFill/>
                    </a:ln>
                  </pic:spPr>
                </pic:pic>
              </a:graphicData>
            </a:graphic>
          </wp:inline>
        </w:drawing>
      </w:r>
      <w:r w:rsidRPr="00CF4AEC">
        <w:rPr>
          <w:rFonts w:eastAsia="Times New Roman"/>
          <w:b/>
          <w:sz w:val="28"/>
          <w:szCs w:val="28"/>
          <w:shd w:val="clear" w:color="auto" w:fill="FFFFFF"/>
        </w:rPr>
        <w:br w:type="textWrapping" w:clear="all"/>
      </w:r>
    </w:p>
    <w:p w14:paraId="4DE0C0D7" w14:textId="77777777" w:rsidR="00CF4AEC" w:rsidRPr="00CF4AEC" w:rsidRDefault="00CF4AEC" w:rsidP="00CF4AEC">
      <w:pPr>
        <w:tabs>
          <w:tab w:val="left" w:pos="993"/>
        </w:tabs>
        <w:spacing w:line="360" w:lineRule="auto"/>
        <w:jc w:val="center"/>
        <w:rPr>
          <w:b/>
          <w:bCs/>
          <w:sz w:val="28"/>
          <w:szCs w:val="28"/>
        </w:rPr>
      </w:pPr>
    </w:p>
    <w:p w14:paraId="4252D0D2" w14:textId="70A3FFFC" w:rsidR="00CF4AEC" w:rsidRPr="00CF4AEC" w:rsidRDefault="00CF4AEC" w:rsidP="00CF4AEC">
      <w:pPr>
        <w:tabs>
          <w:tab w:val="left" w:pos="993"/>
        </w:tabs>
        <w:spacing w:line="360" w:lineRule="auto"/>
        <w:jc w:val="center"/>
        <w:rPr>
          <w:b/>
          <w:sz w:val="28"/>
          <w:szCs w:val="28"/>
        </w:rPr>
      </w:pPr>
      <w:r w:rsidRPr="00CF4AEC">
        <w:rPr>
          <w:b/>
          <w:bCs/>
          <w:sz w:val="28"/>
          <w:szCs w:val="28"/>
        </w:rPr>
        <w:t xml:space="preserve">PHÁP LUẬT VỀ </w:t>
      </w:r>
      <w:r w:rsidRPr="00CF4AEC">
        <w:rPr>
          <w:b/>
          <w:sz w:val="28"/>
          <w:szCs w:val="28"/>
        </w:rPr>
        <w:t>BIỆN PHÁP BẢO ĐẢM THỰC HIỆN HỢP ĐỒNG TÍN DỤNG</w:t>
      </w:r>
      <w:r w:rsidR="004601FA">
        <w:rPr>
          <w:b/>
          <w:sz w:val="28"/>
          <w:szCs w:val="28"/>
        </w:rPr>
        <w:t>,</w:t>
      </w:r>
      <w:r w:rsidRPr="00CF4AEC">
        <w:rPr>
          <w:b/>
          <w:sz w:val="28"/>
          <w:szCs w:val="28"/>
        </w:rPr>
        <w:t xml:space="preserve"> QUA THỰC TIỄN TẠI NGÂN HÀNG THƯƠNG MẠI </w:t>
      </w:r>
    </w:p>
    <w:p w14:paraId="7E21E486" w14:textId="77777777" w:rsidR="00CF4AEC" w:rsidRPr="00CF4AEC" w:rsidRDefault="00CF4AEC" w:rsidP="00CF4AEC">
      <w:pPr>
        <w:tabs>
          <w:tab w:val="left" w:pos="993"/>
        </w:tabs>
        <w:spacing w:line="360" w:lineRule="auto"/>
        <w:jc w:val="center"/>
        <w:rPr>
          <w:b/>
          <w:sz w:val="28"/>
          <w:szCs w:val="28"/>
        </w:rPr>
      </w:pPr>
      <w:r w:rsidRPr="00CF4AEC">
        <w:rPr>
          <w:b/>
          <w:sz w:val="28"/>
          <w:szCs w:val="28"/>
        </w:rPr>
        <w:t xml:space="preserve">CỔ PHẦN ĐẦU TƯ VÀ PHÁT TRIỂN VIỆT NAM - </w:t>
      </w:r>
    </w:p>
    <w:p w14:paraId="7548D985" w14:textId="77777777" w:rsidR="00CF4AEC" w:rsidRPr="00CF4AEC" w:rsidRDefault="00CF4AEC" w:rsidP="00CF4AEC">
      <w:pPr>
        <w:tabs>
          <w:tab w:val="left" w:pos="993"/>
        </w:tabs>
        <w:spacing w:line="360" w:lineRule="auto"/>
        <w:jc w:val="center"/>
        <w:rPr>
          <w:b/>
          <w:sz w:val="28"/>
          <w:szCs w:val="28"/>
        </w:rPr>
      </w:pPr>
      <w:r w:rsidRPr="00CF4AEC">
        <w:rPr>
          <w:b/>
          <w:sz w:val="28"/>
          <w:szCs w:val="28"/>
        </w:rPr>
        <w:t>CHI NHÁNH GIA LAI</w:t>
      </w:r>
    </w:p>
    <w:p w14:paraId="06CDB270" w14:textId="77777777" w:rsidR="00CF4AEC" w:rsidRDefault="00CF4AEC" w:rsidP="00CF4AEC">
      <w:pPr>
        <w:tabs>
          <w:tab w:val="left" w:pos="993"/>
          <w:tab w:val="left" w:pos="4111"/>
        </w:tabs>
        <w:spacing w:line="360" w:lineRule="auto"/>
        <w:jc w:val="center"/>
        <w:rPr>
          <w:rFonts w:eastAsia="Times New Roman"/>
          <w:b/>
          <w:sz w:val="28"/>
          <w:szCs w:val="28"/>
        </w:rPr>
      </w:pPr>
    </w:p>
    <w:p w14:paraId="1C43348D" w14:textId="77777777" w:rsidR="00CF4AEC" w:rsidRPr="00CF4AEC" w:rsidRDefault="00CF4AEC" w:rsidP="00CF4AEC">
      <w:pPr>
        <w:tabs>
          <w:tab w:val="left" w:pos="993"/>
          <w:tab w:val="left" w:pos="4111"/>
        </w:tabs>
        <w:spacing w:line="360" w:lineRule="auto"/>
        <w:jc w:val="center"/>
        <w:rPr>
          <w:rFonts w:eastAsia="Times New Roman"/>
          <w:b/>
          <w:sz w:val="28"/>
          <w:szCs w:val="28"/>
        </w:rPr>
      </w:pPr>
    </w:p>
    <w:p w14:paraId="5943D219" w14:textId="77777777" w:rsidR="00CF4AEC" w:rsidRDefault="00CF4AEC" w:rsidP="00CF4AEC">
      <w:pPr>
        <w:tabs>
          <w:tab w:val="left" w:pos="993"/>
          <w:tab w:val="left" w:pos="4111"/>
        </w:tabs>
        <w:spacing w:line="360" w:lineRule="auto"/>
        <w:jc w:val="center"/>
        <w:rPr>
          <w:rFonts w:eastAsia="Times New Roman"/>
          <w:b/>
          <w:sz w:val="28"/>
          <w:szCs w:val="28"/>
        </w:rPr>
      </w:pPr>
    </w:p>
    <w:p w14:paraId="19DFF0DC" w14:textId="77777777" w:rsidR="00CF4AEC" w:rsidRPr="00CF4AEC" w:rsidRDefault="00CF4AEC" w:rsidP="00CF4AEC">
      <w:pPr>
        <w:tabs>
          <w:tab w:val="left" w:pos="993"/>
          <w:tab w:val="left" w:pos="4111"/>
        </w:tabs>
        <w:spacing w:line="360" w:lineRule="auto"/>
        <w:jc w:val="center"/>
        <w:rPr>
          <w:rFonts w:eastAsia="Times New Roman"/>
          <w:b/>
          <w:sz w:val="28"/>
          <w:szCs w:val="28"/>
        </w:rPr>
      </w:pPr>
    </w:p>
    <w:p w14:paraId="3F27F15A" w14:textId="77777777" w:rsidR="00CF4AEC" w:rsidRPr="00CF4AEC" w:rsidRDefault="00CF4AEC" w:rsidP="00CF4AEC">
      <w:pPr>
        <w:tabs>
          <w:tab w:val="left" w:pos="993"/>
        </w:tabs>
        <w:spacing w:line="360" w:lineRule="auto"/>
        <w:jc w:val="center"/>
        <w:rPr>
          <w:rFonts w:eastAsia="Times New Roman"/>
          <w:b/>
          <w:sz w:val="36"/>
          <w:szCs w:val="28"/>
        </w:rPr>
      </w:pPr>
      <w:r>
        <w:rPr>
          <w:rFonts w:eastAsia="Times New Roman"/>
          <w:b/>
          <w:sz w:val="36"/>
          <w:szCs w:val="28"/>
        </w:rPr>
        <w:t xml:space="preserve">TÓM TẮT </w:t>
      </w:r>
      <w:r w:rsidRPr="00CF4AEC">
        <w:rPr>
          <w:rFonts w:eastAsia="Times New Roman"/>
          <w:b/>
          <w:sz w:val="36"/>
          <w:szCs w:val="28"/>
        </w:rPr>
        <w:t>ĐỀ ÁN THẠC SĨ LUẬT KINH TẾ</w:t>
      </w:r>
    </w:p>
    <w:p w14:paraId="7A62E3D5" w14:textId="77777777" w:rsidR="00CF4AEC" w:rsidRPr="00CF4AEC" w:rsidRDefault="00CF4AEC" w:rsidP="00CF4AEC">
      <w:pPr>
        <w:tabs>
          <w:tab w:val="left" w:pos="993"/>
        </w:tabs>
        <w:spacing w:line="360" w:lineRule="auto"/>
        <w:jc w:val="center"/>
        <w:rPr>
          <w:rFonts w:eastAsia="Times New Roman"/>
          <w:b/>
          <w:sz w:val="28"/>
          <w:szCs w:val="28"/>
          <w:shd w:val="clear" w:color="auto" w:fill="FFFFFF"/>
        </w:rPr>
      </w:pPr>
      <w:r w:rsidRPr="00CF4AEC">
        <w:rPr>
          <w:rFonts w:eastAsia="Times New Roman"/>
          <w:b/>
          <w:sz w:val="28"/>
          <w:szCs w:val="28"/>
          <w:shd w:val="clear" w:color="auto" w:fill="FFFFFF"/>
        </w:rPr>
        <w:t>Mã số: 8380107</w:t>
      </w:r>
    </w:p>
    <w:p w14:paraId="3ECB4FED" w14:textId="77777777" w:rsidR="00CF4AEC" w:rsidRPr="00CF4AEC" w:rsidRDefault="00CF4AEC" w:rsidP="00CF4AEC">
      <w:pPr>
        <w:tabs>
          <w:tab w:val="left" w:pos="993"/>
        </w:tabs>
        <w:spacing w:line="360" w:lineRule="auto"/>
        <w:jc w:val="center"/>
        <w:rPr>
          <w:rFonts w:eastAsia="Times New Roman"/>
          <w:b/>
          <w:sz w:val="28"/>
          <w:szCs w:val="28"/>
          <w:shd w:val="clear" w:color="auto" w:fill="FFFFFF"/>
        </w:rPr>
      </w:pPr>
    </w:p>
    <w:p w14:paraId="18C60028" w14:textId="77777777" w:rsidR="00CF4AEC" w:rsidRPr="00CF4AEC" w:rsidRDefault="00CF4AEC" w:rsidP="00CF4AEC">
      <w:pPr>
        <w:tabs>
          <w:tab w:val="left" w:pos="993"/>
        </w:tabs>
        <w:spacing w:line="360" w:lineRule="auto"/>
        <w:jc w:val="center"/>
        <w:rPr>
          <w:rFonts w:eastAsia="Times New Roman"/>
          <w:b/>
          <w:sz w:val="28"/>
          <w:szCs w:val="28"/>
          <w:shd w:val="clear" w:color="auto" w:fill="FFFFFF"/>
        </w:rPr>
      </w:pPr>
    </w:p>
    <w:p w14:paraId="7F00B5D3" w14:textId="77777777" w:rsidR="00CF4AEC" w:rsidRPr="00CF4AEC" w:rsidRDefault="00CF4AEC" w:rsidP="00CF4AEC">
      <w:pPr>
        <w:tabs>
          <w:tab w:val="left" w:pos="993"/>
        </w:tabs>
        <w:spacing w:line="360" w:lineRule="auto"/>
        <w:jc w:val="center"/>
        <w:rPr>
          <w:rFonts w:eastAsia="Times New Roman"/>
          <w:b/>
          <w:sz w:val="28"/>
          <w:szCs w:val="28"/>
          <w:shd w:val="clear" w:color="auto" w:fill="FFFFFF"/>
        </w:rPr>
      </w:pPr>
    </w:p>
    <w:p w14:paraId="594C61CD" w14:textId="77777777" w:rsidR="00CF4AEC" w:rsidRDefault="00CF4AEC" w:rsidP="00CF4AEC">
      <w:pPr>
        <w:tabs>
          <w:tab w:val="left" w:pos="993"/>
        </w:tabs>
        <w:spacing w:line="360" w:lineRule="auto"/>
        <w:jc w:val="center"/>
        <w:rPr>
          <w:rFonts w:eastAsia="Times New Roman"/>
          <w:b/>
          <w:sz w:val="28"/>
          <w:szCs w:val="28"/>
          <w:shd w:val="clear" w:color="auto" w:fill="FFFFFF"/>
        </w:rPr>
      </w:pPr>
    </w:p>
    <w:p w14:paraId="6250E2F1" w14:textId="77777777" w:rsidR="00CF4AEC" w:rsidRDefault="00CF4AEC" w:rsidP="00CF4AEC">
      <w:pPr>
        <w:tabs>
          <w:tab w:val="left" w:pos="993"/>
        </w:tabs>
        <w:spacing w:line="360" w:lineRule="auto"/>
        <w:jc w:val="center"/>
        <w:rPr>
          <w:rFonts w:eastAsia="Times New Roman"/>
          <w:b/>
          <w:sz w:val="28"/>
          <w:szCs w:val="28"/>
          <w:shd w:val="clear" w:color="auto" w:fill="FFFFFF"/>
        </w:rPr>
      </w:pPr>
    </w:p>
    <w:p w14:paraId="541F1FDA" w14:textId="77777777" w:rsidR="00CF4AEC" w:rsidRPr="00CF4AEC" w:rsidRDefault="00CF4AEC" w:rsidP="00CF4AEC">
      <w:pPr>
        <w:tabs>
          <w:tab w:val="left" w:pos="993"/>
        </w:tabs>
        <w:spacing w:line="360" w:lineRule="auto"/>
        <w:jc w:val="center"/>
        <w:rPr>
          <w:rFonts w:eastAsia="Times New Roman"/>
          <w:b/>
          <w:sz w:val="28"/>
          <w:szCs w:val="28"/>
          <w:shd w:val="clear" w:color="auto" w:fill="FFFFFF"/>
        </w:rPr>
      </w:pPr>
      <w:r w:rsidRPr="00CF4AEC">
        <w:rPr>
          <w:rFonts w:eastAsia="Times New Roman"/>
          <w:b/>
          <w:sz w:val="28"/>
          <w:szCs w:val="28"/>
          <w:shd w:val="clear" w:color="auto" w:fill="FFFFFF"/>
        </w:rPr>
        <w:t>HUẾ - 2025</w:t>
      </w:r>
    </w:p>
    <w:p w14:paraId="4915C20A" w14:textId="77777777" w:rsidR="00BD727D" w:rsidRPr="00CF4AEC" w:rsidRDefault="00E45E70" w:rsidP="009E7F89">
      <w:pPr>
        <w:spacing w:line="288" w:lineRule="auto"/>
        <w:jc w:val="center"/>
        <w:rPr>
          <w:b/>
          <w:sz w:val="28"/>
          <w:szCs w:val="28"/>
          <w:lang w:val="pl-PL"/>
        </w:rPr>
      </w:pPr>
      <w:r>
        <w:rPr>
          <w:b/>
          <w:noProof/>
          <w:sz w:val="28"/>
          <w:szCs w:val="28"/>
        </w:rPr>
        <w:lastRenderedPageBreak/>
        <mc:AlternateContent>
          <mc:Choice Requires="wps">
            <w:drawing>
              <wp:anchor distT="0" distB="0" distL="114300" distR="114300" simplePos="0" relativeHeight="251658240" behindDoc="0" locked="0" layoutInCell="1" allowOverlap="1" wp14:anchorId="7E6A0B10" wp14:editId="45374F83">
                <wp:simplePos x="0" y="0"/>
                <wp:positionH relativeFrom="page">
                  <wp:align>center</wp:align>
                </wp:positionH>
                <wp:positionV relativeFrom="paragraph">
                  <wp:posOffset>0</wp:posOffset>
                </wp:positionV>
                <wp:extent cx="5494020" cy="8448040"/>
                <wp:effectExtent l="0" t="0" r="11430" b="1016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0DA463EE" w14:textId="77777777" w:rsidR="00E45E70" w:rsidRPr="00787B82" w:rsidRDefault="00E45E70" w:rsidP="00E45E70">
                            <w:pPr>
                              <w:pStyle w:val="BodyText"/>
                              <w:spacing w:line="288" w:lineRule="auto"/>
                              <w:ind w:left="284" w:right="417"/>
                              <w:jc w:val="center"/>
                              <w:rPr>
                                <w:b/>
                                <w:sz w:val="32"/>
                                <w:szCs w:val="32"/>
                              </w:rPr>
                            </w:pPr>
                          </w:p>
                          <w:p w14:paraId="769A4C8B" w14:textId="77777777" w:rsidR="00E45E70" w:rsidRPr="00787B82" w:rsidRDefault="00E45E70" w:rsidP="00E45E70">
                            <w:pPr>
                              <w:pStyle w:val="BodyText"/>
                              <w:spacing w:line="288" w:lineRule="auto"/>
                              <w:ind w:left="284" w:right="417"/>
                              <w:jc w:val="center"/>
                              <w:rPr>
                                <w:sz w:val="32"/>
                                <w:szCs w:val="32"/>
                              </w:rPr>
                            </w:pPr>
                          </w:p>
                          <w:p w14:paraId="18775B59" w14:textId="77777777" w:rsidR="00E45E70" w:rsidRPr="00787B82" w:rsidRDefault="00E45E70" w:rsidP="00E45E70">
                            <w:pPr>
                              <w:pStyle w:val="BodyText"/>
                              <w:spacing w:line="288" w:lineRule="auto"/>
                              <w:ind w:left="284" w:right="417"/>
                              <w:jc w:val="center"/>
                              <w:rPr>
                                <w:sz w:val="32"/>
                                <w:szCs w:val="32"/>
                              </w:rPr>
                            </w:pPr>
                            <w:r w:rsidRPr="00787B82">
                              <w:rPr>
                                <w:sz w:val="32"/>
                                <w:szCs w:val="32"/>
                              </w:rPr>
                              <w:t>Công trình được hoàn thành tại:</w:t>
                            </w:r>
                          </w:p>
                          <w:p w14:paraId="35F819B5" w14:textId="77777777" w:rsidR="00E45E70" w:rsidRPr="001E0CDD" w:rsidRDefault="00E45E70" w:rsidP="00E45E70">
                            <w:pPr>
                              <w:spacing w:line="288" w:lineRule="auto"/>
                              <w:ind w:left="284" w:right="417"/>
                              <w:jc w:val="center"/>
                              <w:rPr>
                                <w:b/>
                                <w:sz w:val="32"/>
                                <w:szCs w:val="32"/>
                              </w:rPr>
                            </w:pPr>
                            <w:r w:rsidRPr="001E0CDD">
                              <w:rPr>
                                <w:b/>
                                <w:sz w:val="32"/>
                                <w:szCs w:val="32"/>
                              </w:rPr>
                              <w:t>Trường Đại học Luật, Đại học Huế</w:t>
                            </w:r>
                          </w:p>
                          <w:p w14:paraId="09FF0D53" w14:textId="77777777" w:rsidR="00E45E70" w:rsidRDefault="00E45E70" w:rsidP="00E45E70">
                            <w:pPr>
                              <w:spacing w:line="288" w:lineRule="auto"/>
                              <w:ind w:left="284" w:right="417"/>
                              <w:jc w:val="center"/>
                              <w:rPr>
                                <w:b/>
                                <w:sz w:val="32"/>
                                <w:szCs w:val="32"/>
                              </w:rPr>
                            </w:pPr>
                          </w:p>
                          <w:p w14:paraId="18AED118" w14:textId="77777777" w:rsidR="00E45E70" w:rsidRPr="00787B82" w:rsidRDefault="00E45E70" w:rsidP="00E45E70">
                            <w:pPr>
                              <w:spacing w:line="288" w:lineRule="auto"/>
                              <w:ind w:left="284" w:right="417"/>
                              <w:jc w:val="center"/>
                              <w:rPr>
                                <w:b/>
                                <w:sz w:val="32"/>
                                <w:szCs w:val="32"/>
                              </w:rPr>
                            </w:pPr>
                          </w:p>
                          <w:p w14:paraId="05983215" w14:textId="77777777" w:rsidR="00E45E70" w:rsidRPr="00F04F19" w:rsidRDefault="00E45E70" w:rsidP="00E45E70">
                            <w:pPr>
                              <w:spacing w:line="360" w:lineRule="auto"/>
                              <w:ind w:left="284"/>
                              <w:jc w:val="center"/>
                              <w:rPr>
                                <w:rFonts w:eastAsia="Arial"/>
                                <w:kern w:val="2"/>
                                <w:sz w:val="28"/>
                                <w:szCs w:val="28"/>
                                <w:lang w:val="vi-VN"/>
                              </w:rPr>
                            </w:pPr>
                            <w:r w:rsidRPr="00F04F19">
                              <w:rPr>
                                <w:rFonts w:eastAsia="Arial"/>
                                <w:kern w:val="2"/>
                                <w:sz w:val="28"/>
                                <w:szCs w:val="28"/>
                                <w:lang w:val="vi-VN"/>
                              </w:rPr>
                              <w:t>NGƯỜI HƯỚNG DẪN KHOA HỌC:</w:t>
                            </w:r>
                          </w:p>
                          <w:p w14:paraId="3AC5F11F" w14:textId="77777777" w:rsidR="00E45E70" w:rsidRDefault="00E45E70" w:rsidP="00E45E70">
                            <w:pPr>
                              <w:pStyle w:val="ListParagraph"/>
                              <w:spacing w:line="360" w:lineRule="auto"/>
                              <w:ind w:left="284"/>
                              <w:jc w:val="center"/>
                              <w:rPr>
                                <w:rFonts w:eastAsia="Arial"/>
                                <w:b/>
                                <w:kern w:val="2"/>
                                <w:sz w:val="28"/>
                                <w:szCs w:val="28"/>
                              </w:rPr>
                            </w:pPr>
                            <w:r>
                              <w:rPr>
                                <w:rFonts w:eastAsia="Arial"/>
                                <w:b/>
                                <w:kern w:val="2"/>
                                <w:sz w:val="28"/>
                                <w:szCs w:val="28"/>
                              </w:rPr>
                              <w:t>TS. NGUYỄN THỊ LÊ HUYỀN</w:t>
                            </w:r>
                          </w:p>
                          <w:p w14:paraId="211FBFAA" w14:textId="638315BE" w:rsidR="003D011F" w:rsidRPr="00F04F19" w:rsidRDefault="003D011F" w:rsidP="00E45E70">
                            <w:pPr>
                              <w:pStyle w:val="ListParagraph"/>
                              <w:spacing w:line="360" w:lineRule="auto"/>
                              <w:ind w:left="284"/>
                              <w:jc w:val="center"/>
                              <w:rPr>
                                <w:rFonts w:eastAsia="Arial"/>
                                <w:b/>
                                <w:kern w:val="2"/>
                                <w:sz w:val="28"/>
                                <w:szCs w:val="28"/>
                                <w:lang w:val="vi-VN"/>
                              </w:rPr>
                            </w:pPr>
                            <w:r>
                              <w:rPr>
                                <w:rFonts w:eastAsia="Arial"/>
                                <w:b/>
                                <w:kern w:val="2"/>
                                <w:sz w:val="28"/>
                                <w:szCs w:val="28"/>
                              </w:rPr>
                              <w:t>TS. LÊ THỊ HẰNG</w:t>
                            </w:r>
                          </w:p>
                          <w:p w14:paraId="56C01384" w14:textId="77777777" w:rsidR="00E45E70" w:rsidRDefault="00E45E70" w:rsidP="00E45E70">
                            <w:pPr>
                              <w:spacing w:line="288" w:lineRule="auto"/>
                              <w:ind w:right="417" w:firstLine="1418"/>
                              <w:rPr>
                                <w:sz w:val="32"/>
                                <w:szCs w:val="32"/>
                              </w:rPr>
                            </w:pPr>
                            <w:r w:rsidRPr="00F04F19">
                              <w:rPr>
                                <w:b/>
                                <w:sz w:val="28"/>
                                <w:szCs w:val="28"/>
                                <w:lang w:val="nl-NL"/>
                              </w:rPr>
                              <w:br w:type="page"/>
                            </w:r>
                          </w:p>
                          <w:p w14:paraId="21B9A651" w14:textId="77777777" w:rsidR="00E45E70" w:rsidRDefault="00E45E70" w:rsidP="00E45E70">
                            <w:pPr>
                              <w:spacing w:line="288" w:lineRule="auto"/>
                              <w:ind w:left="284" w:right="417"/>
                              <w:rPr>
                                <w:sz w:val="32"/>
                                <w:szCs w:val="32"/>
                              </w:rPr>
                            </w:pPr>
                          </w:p>
                          <w:p w14:paraId="6A2E3276" w14:textId="39BCD5DE" w:rsidR="00E45E70" w:rsidRPr="005C45D8" w:rsidRDefault="00E45E70" w:rsidP="00E45E70">
                            <w:pPr>
                              <w:spacing w:line="288" w:lineRule="auto"/>
                              <w:ind w:left="284" w:right="417"/>
                              <w:rPr>
                                <w:b/>
                                <w:sz w:val="32"/>
                                <w:szCs w:val="32"/>
                              </w:rPr>
                            </w:pPr>
                            <w:r w:rsidRPr="00787B82">
                              <w:rPr>
                                <w:sz w:val="32"/>
                                <w:szCs w:val="32"/>
                              </w:rPr>
                              <w:t>Phản biệ</w:t>
                            </w:r>
                            <w:r>
                              <w:rPr>
                                <w:sz w:val="32"/>
                                <w:szCs w:val="32"/>
                              </w:rPr>
                              <w:t>n</w:t>
                            </w:r>
                            <w:r w:rsidR="005C45D8">
                              <w:rPr>
                                <w:sz w:val="32"/>
                                <w:szCs w:val="32"/>
                              </w:rPr>
                              <w:t xml:space="preserve">: </w:t>
                            </w:r>
                            <w:r w:rsidR="005C45D8" w:rsidRPr="005C45D8">
                              <w:rPr>
                                <w:b/>
                                <w:sz w:val="32"/>
                                <w:szCs w:val="32"/>
                              </w:rPr>
                              <w:t>TS. Hà Lệ Thủy</w:t>
                            </w:r>
                          </w:p>
                          <w:p w14:paraId="0952CC2F" w14:textId="77777777" w:rsidR="00E45E70" w:rsidRPr="00787B82" w:rsidRDefault="00E45E70" w:rsidP="00E45E70">
                            <w:pPr>
                              <w:spacing w:line="288" w:lineRule="auto"/>
                              <w:ind w:left="284" w:right="417"/>
                              <w:rPr>
                                <w:sz w:val="32"/>
                                <w:szCs w:val="32"/>
                              </w:rPr>
                            </w:pPr>
                          </w:p>
                          <w:p w14:paraId="486FEF74" w14:textId="77777777" w:rsidR="00E45E70" w:rsidRPr="00787B82" w:rsidRDefault="00E45E70" w:rsidP="00E45E70">
                            <w:pPr>
                              <w:pStyle w:val="BodyText"/>
                              <w:spacing w:line="288" w:lineRule="auto"/>
                              <w:ind w:left="284" w:right="417"/>
                              <w:rPr>
                                <w:sz w:val="32"/>
                                <w:szCs w:val="32"/>
                              </w:rPr>
                            </w:pPr>
                          </w:p>
                          <w:p w14:paraId="094220D1" w14:textId="77777777" w:rsidR="00E45E70" w:rsidRPr="00787B82" w:rsidRDefault="00E45E70" w:rsidP="00E45E70">
                            <w:pPr>
                              <w:pStyle w:val="BodyText"/>
                              <w:spacing w:line="288" w:lineRule="auto"/>
                              <w:ind w:left="284" w:right="417"/>
                              <w:rPr>
                                <w:sz w:val="32"/>
                                <w:szCs w:val="32"/>
                              </w:rPr>
                            </w:pPr>
                          </w:p>
                          <w:p w14:paraId="48F1A613" w14:textId="77777777" w:rsidR="00E45E70" w:rsidRPr="00787B82" w:rsidRDefault="00E45E70" w:rsidP="00E45E70">
                            <w:pPr>
                              <w:pStyle w:val="BodyText"/>
                              <w:spacing w:line="288" w:lineRule="auto"/>
                              <w:ind w:left="284" w:right="417"/>
                              <w:rPr>
                                <w:sz w:val="32"/>
                                <w:szCs w:val="32"/>
                              </w:rPr>
                            </w:pPr>
                          </w:p>
                          <w:p w14:paraId="797D10EC" w14:textId="77777777" w:rsidR="00E45E70" w:rsidRDefault="00E45E70" w:rsidP="00E45E70">
                            <w:pPr>
                              <w:pStyle w:val="BodyText"/>
                              <w:spacing w:line="288"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14:paraId="4DFF2EC3" w14:textId="77777777" w:rsidR="00E45E70" w:rsidRPr="00787B82" w:rsidRDefault="00E45E70" w:rsidP="00E45E70">
                            <w:pPr>
                              <w:pStyle w:val="BodyText"/>
                              <w:spacing w:line="288"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51B1C096" w14:textId="68D8698D" w:rsidR="00E45E70" w:rsidRPr="00787B82" w:rsidRDefault="00E45E70" w:rsidP="00E45E70">
                            <w:pPr>
                              <w:pStyle w:val="BodyText"/>
                              <w:spacing w:line="288" w:lineRule="auto"/>
                              <w:ind w:left="284" w:right="417"/>
                              <w:jc w:val="center"/>
                              <w:rPr>
                                <w:sz w:val="32"/>
                                <w:szCs w:val="32"/>
                              </w:rPr>
                            </w:pPr>
                            <w:r>
                              <w:rPr>
                                <w:sz w:val="32"/>
                                <w:szCs w:val="32"/>
                              </w:rPr>
                              <w:t>Vào ngày</w:t>
                            </w:r>
                            <w:r w:rsidR="003D011F">
                              <w:rPr>
                                <w:sz w:val="32"/>
                                <w:szCs w:val="32"/>
                              </w:rPr>
                              <w:t xml:space="preserve"> 7</w:t>
                            </w:r>
                            <w:r>
                              <w:rPr>
                                <w:sz w:val="32"/>
                                <w:szCs w:val="32"/>
                              </w:rPr>
                              <w:t xml:space="preserve"> t</w:t>
                            </w:r>
                            <w:r w:rsidRPr="00787B82">
                              <w:rPr>
                                <w:sz w:val="32"/>
                                <w:szCs w:val="32"/>
                              </w:rPr>
                              <w:t xml:space="preserve">háng </w:t>
                            </w:r>
                            <w:r w:rsidR="003D011F">
                              <w:rPr>
                                <w:sz w:val="32"/>
                                <w:szCs w:val="32"/>
                              </w:rPr>
                              <w:t>12</w:t>
                            </w:r>
                            <w:r>
                              <w:rPr>
                                <w:sz w:val="32"/>
                                <w:szCs w:val="32"/>
                              </w:rPr>
                              <w:t xml:space="preserve"> </w:t>
                            </w:r>
                            <w:r w:rsidRPr="00787B82">
                              <w:rPr>
                                <w:sz w:val="32"/>
                                <w:szCs w:val="32"/>
                              </w:rPr>
                              <w:t>năm</w:t>
                            </w:r>
                            <w:r>
                              <w:rPr>
                                <w:sz w:val="32"/>
                                <w:szCs w:val="32"/>
                              </w:rPr>
                              <w:t xml:space="preserve"> 2025</w:t>
                            </w:r>
                          </w:p>
                          <w:p w14:paraId="2B361ADA" w14:textId="77777777" w:rsidR="00E45E70" w:rsidRPr="00787B82" w:rsidRDefault="00E45E70" w:rsidP="00E45E70">
                            <w:pPr>
                              <w:spacing w:line="288" w:lineRule="auto"/>
                              <w:ind w:left="284" w:right="417"/>
                              <w:rPr>
                                <w:sz w:val="32"/>
                                <w:szCs w:val="32"/>
                              </w:rPr>
                            </w:pPr>
                          </w:p>
                          <w:p w14:paraId="55B0E74C" w14:textId="77777777" w:rsidR="00E45E70" w:rsidRDefault="00E45E70" w:rsidP="00E45E70">
                            <w:pPr>
                              <w:spacing w:line="288" w:lineRule="auto"/>
                              <w:ind w:left="284" w:right="417"/>
                              <w:rPr>
                                <w:sz w:val="32"/>
                                <w:szCs w:val="32"/>
                              </w:rPr>
                            </w:pPr>
                          </w:p>
                          <w:p w14:paraId="7EA64119" w14:textId="77777777" w:rsidR="00E45E70" w:rsidRPr="00787B82" w:rsidRDefault="00E45E70" w:rsidP="00E45E70">
                            <w:pPr>
                              <w:spacing w:line="288" w:lineRule="auto"/>
                              <w:ind w:left="284" w:right="417"/>
                              <w:rPr>
                                <w:sz w:val="32"/>
                                <w:szCs w:val="32"/>
                              </w:rPr>
                            </w:pPr>
                          </w:p>
                          <w:p w14:paraId="4B1C4AE7" w14:textId="77777777" w:rsidR="00E45E70" w:rsidRPr="00787B82" w:rsidRDefault="00E45E70" w:rsidP="00E45E70">
                            <w:pPr>
                              <w:spacing w:line="288" w:lineRule="auto"/>
                              <w:ind w:left="284" w:right="417"/>
                              <w:rPr>
                                <w:sz w:val="32"/>
                                <w:szCs w:val="32"/>
                              </w:rPr>
                            </w:pPr>
                          </w:p>
                          <w:p w14:paraId="17724C46" w14:textId="77777777" w:rsidR="00E45E70" w:rsidRPr="00787B82" w:rsidRDefault="00E45E70" w:rsidP="00E45E70">
                            <w:pPr>
                              <w:pStyle w:val="Heading11"/>
                              <w:spacing w:before="0" w:line="288" w:lineRule="auto"/>
                              <w:ind w:left="284" w:right="417"/>
                              <w:jc w:val="center"/>
                              <w:rPr>
                                <w:lang w:val="vi-VN"/>
                              </w:rPr>
                            </w:pPr>
                            <w:r w:rsidRPr="00787B82">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6A0B10" id="_x0000_t202" coordsize="21600,21600" o:spt="202" path="m,l,21600r21600,l21600,xe">
                <v:stroke joinstyle="miter"/>
                <v:path gradientshapeok="t" o:connecttype="rect"/>
              </v:shapetype>
              <v:shape id="Text Box 1" o:spid="_x0000_s1026" type="#_x0000_t202" style="position:absolute;left:0;text-align:left;margin-left:0;margin-top:0;width:432.6pt;height:665.2pt;z-index:25165824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">
                <v:textbox>
                  <w:txbxContent>
                    <w:p w14:paraId="0DA463EE" w14:textId="77777777" w:rsidR="00E45E70" w:rsidRPr="00787B82" w:rsidRDefault="00E45E70" w:rsidP="00E45E70">
                      <w:pPr>
                        <w:pStyle w:val="BodyText"/>
                        <w:spacing w:line="288" w:lineRule="auto"/>
                        <w:ind w:left="284" w:right="417"/>
                        <w:jc w:val="center"/>
                        <w:rPr>
                          <w:b/>
                          <w:sz w:val="32"/>
                          <w:szCs w:val="32"/>
                        </w:rPr>
                      </w:pPr>
                    </w:p>
                    <w:p w14:paraId="769A4C8B" w14:textId="77777777" w:rsidR="00E45E70" w:rsidRPr="00787B82" w:rsidRDefault="00E45E70" w:rsidP="00E45E70">
                      <w:pPr>
                        <w:pStyle w:val="BodyText"/>
                        <w:spacing w:line="288" w:lineRule="auto"/>
                        <w:ind w:left="284" w:right="417"/>
                        <w:jc w:val="center"/>
                        <w:rPr>
                          <w:sz w:val="32"/>
                          <w:szCs w:val="32"/>
                        </w:rPr>
                      </w:pPr>
                    </w:p>
                    <w:p w14:paraId="18775B59" w14:textId="77777777" w:rsidR="00E45E70" w:rsidRPr="00787B82" w:rsidRDefault="00E45E70" w:rsidP="00E45E70">
                      <w:pPr>
                        <w:pStyle w:val="BodyText"/>
                        <w:spacing w:line="288" w:lineRule="auto"/>
                        <w:ind w:left="284" w:right="417"/>
                        <w:jc w:val="center"/>
                        <w:rPr>
                          <w:sz w:val="32"/>
                          <w:szCs w:val="32"/>
                        </w:rPr>
                      </w:pPr>
                      <w:r w:rsidRPr="00787B82">
                        <w:rPr>
                          <w:sz w:val="32"/>
                          <w:szCs w:val="32"/>
                        </w:rPr>
                        <w:t>Công trình được hoàn thành tại:</w:t>
                      </w:r>
                    </w:p>
                    <w:p w14:paraId="35F819B5" w14:textId="77777777" w:rsidR="00E45E70" w:rsidRPr="001E0CDD" w:rsidRDefault="00E45E70" w:rsidP="00E45E70">
                      <w:pPr>
                        <w:spacing w:line="288" w:lineRule="auto"/>
                        <w:ind w:left="284" w:right="417"/>
                        <w:jc w:val="center"/>
                        <w:rPr>
                          <w:b/>
                          <w:sz w:val="32"/>
                          <w:szCs w:val="32"/>
                        </w:rPr>
                      </w:pPr>
                      <w:r w:rsidRPr="001E0CDD">
                        <w:rPr>
                          <w:b/>
                          <w:sz w:val="32"/>
                          <w:szCs w:val="32"/>
                        </w:rPr>
                        <w:t>Trường Đại học Luật, Đại học Huế</w:t>
                      </w:r>
                    </w:p>
                    <w:p w14:paraId="09FF0D53" w14:textId="77777777" w:rsidR="00E45E70" w:rsidRDefault="00E45E70" w:rsidP="00E45E70">
                      <w:pPr>
                        <w:spacing w:line="288" w:lineRule="auto"/>
                        <w:ind w:left="284" w:right="417"/>
                        <w:jc w:val="center"/>
                        <w:rPr>
                          <w:b/>
                          <w:sz w:val="32"/>
                          <w:szCs w:val="32"/>
                        </w:rPr>
                      </w:pPr>
                    </w:p>
                    <w:p w14:paraId="18AED118" w14:textId="77777777" w:rsidR="00E45E70" w:rsidRPr="00787B82" w:rsidRDefault="00E45E70" w:rsidP="00E45E70">
                      <w:pPr>
                        <w:spacing w:line="288" w:lineRule="auto"/>
                        <w:ind w:left="284" w:right="417"/>
                        <w:jc w:val="center"/>
                        <w:rPr>
                          <w:b/>
                          <w:sz w:val="32"/>
                          <w:szCs w:val="32"/>
                        </w:rPr>
                      </w:pPr>
                    </w:p>
                    <w:p w14:paraId="05983215" w14:textId="77777777" w:rsidR="00E45E70" w:rsidRPr="00F04F19" w:rsidRDefault="00E45E70" w:rsidP="00E45E70">
                      <w:pPr>
                        <w:spacing w:line="360" w:lineRule="auto"/>
                        <w:ind w:left="284"/>
                        <w:jc w:val="center"/>
                        <w:rPr>
                          <w:rFonts w:eastAsia="Arial"/>
                          <w:kern w:val="2"/>
                          <w:sz w:val="28"/>
                          <w:szCs w:val="28"/>
                          <w:lang w:val="vi-VN"/>
                        </w:rPr>
                      </w:pPr>
                      <w:r w:rsidRPr="00F04F19">
                        <w:rPr>
                          <w:rFonts w:eastAsia="Arial"/>
                          <w:kern w:val="2"/>
                          <w:sz w:val="28"/>
                          <w:szCs w:val="28"/>
                          <w:lang w:val="vi-VN"/>
                        </w:rPr>
                        <w:t>NGƯỜI HƯỚNG DẪN KHOA HỌC:</w:t>
                      </w:r>
                    </w:p>
                    <w:p w14:paraId="3AC5F11F" w14:textId="77777777" w:rsidR="00E45E70" w:rsidRDefault="00E45E70" w:rsidP="00E45E70">
                      <w:pPr>
                        <w:pStyle w:val="ListParagraph"/>
                        <w:spacing w:line="360" w:lineRule="auto"/>
                        <w:ind w:left="284"/>
                        <w:jc w:val="center"/>
                        <w:rPr>
                          <w:rFonts w:eastAsia="Arial"/>
                          <w:b/>
                          <w:kern w:val="2"/>
                          <w:sz w:val="28"/>
                          <w:szCs w:val="28"/>
                        </w:rPr>
                      </w:pPr>
                      <w:r>
                        <w:rPr>
                          <w:rFonts w:eastAsia="Arial"/>
                          <w:b/>
                          <w:kern w:val="2"/>
                          <w:sz w:val="28"/>
                          <w:szCs w:val="28"/>
                        </w:rPr>
                        <w:t>TS. NGUYỄN THỊ LÊ HUYỀN</w:t>
                      </w:r>
                    </w:p>
                    <w:p w14:paraId="211FBFAA" w14:textId="638315BE" w:rsidR="003D011F" w:rsidRPr="00F04F19" w:rsidRDefault="003D011F" w:rsidP="00E45E70">
                      <w:pPr>
                        <w:pStyle w:val="ListParagraph"/>
                        <w:spacing w:line="360" w:lineRule="auto"/>
                        <w:ind w:left="284"/>
                        <w:jc w:val="center"/>
                        <w:rPr>
                          <w:rFonts w:eastAsia="Arial"/>
                          <w:b/>
                          <w:kern w:val="2"/>
                          <w:sz w:val="28"/>
                          <w:szCs w:val="28"/>
                          <w:lang w:val="vi-VN"/>
                        </w:rPr>
                      </w:pPr>
                      <w:r>
                        <w:rPr>
                          <w:rFonts w:eastAsia="Arial"/>
                          <w:b/>
                          <w:kern w:val="2"/>
                          <w:sz w:val="28"/>
                          <w:szCs w:val="28"/>
                        </w:rPr>
                        <w:t>TS. LÊ THỊ HẰNG</w:t>
                      </w:r>
                    </w:p>
                    <w:p w14:paraId="56C01384" w14:textId="77777777" w:rsidR="00E45E70" w:rsidRDefault="00E45E70" w:rsidP="00E45E70">
                      <w:pPr>
                        <w:spacing w:line="288" w:lineRule="auto"/>
                        <w:ind w:right="417" w:firstLine="1418"/>
                        <w:rPr>
                          <w:sz w:val="32"/>
                          <w:szCs w:val="32"/>
                        </w:rPr>
                      </w:pPr>
                      <w:r w:rsidRPr="00F04F19">
                        <w:rPr>
                          <w:b/>
                          <w:sz w:val="28"/>
                          <w:szCs w:val="28"/>
                          <w:lang w:val="nl-NL"/>
                        </w:rPr>
                        <w:br w:type="page"/>
                      </w:r>
                    </w:p>
                    <w:p w14:paraId="21B9A651" w14:textId="77777777" w:rsidR="00E45E70" w:rsidRDefault="00E45E70" w:rsidP="00E45E70">
                      <w:pPr>
                        <w:spacing w:line="288" w:lineRule="auto"/>
                        <w:ind w:left="284" w:right="417"/>
                        <w:rPr>
                          <w:sz w:val="32"/>
                          <w:szCs w:val="32"/>
                        </w:rPr>
                      </w:pPr>
                    </w:p>
                    <w:p w14:paraId="6A2E3276" w14:textId="39BCD5DE" w:rsidR="00E45E70" w:rsidRPr="005C45D8" w:rsidRDefault="00E45E70" w:rsidP="00E45E70">
                      <w:pPr>
                        <w:spacing w:line="288" w:lineRule="auto"/>
                        <w:ind w:left="284" w:right="417"/>
                        <w:rPr>
                          <w:b/>
                          <w:sz w:val="32"/>
                          <w:szCs w:val="32"/>
                        </w:rPr>
                      </w:pPr>
                      <w:r w:rsidRPr="00787B82">
                        <w:rPr>
                          <w:sz w:val="32"/>
                          <w:szCs w:val="32"/>
                        </w:rPr>
                        <w:t>Phản biệ</w:t>
                      </w:r>
                      <w:r>
                        <w:rPr>
                          <w:sz w:val="32"/>
                          <w:szCs w:val="32"/>
                        </w:rPr>
                        <w:t>n</w:t>
                      </w:r>
                      <w:r w:rsidR="005C45D8">
                        <w:rPr>
                          <w:sz w:val="32"/>
                          <w:szCs w:val="32"/>
                        </w:rPr>
                        <w:t xml:space="preserve">: </w:t>
                      </w:r>
                      <w:r w:rsidR="005C45D8" w:rsidRPr="005C45D8">
                        <w:rPr>
                          <w:b/>
                          <w:sz w:val="32"/>
                          <w:szCs w:val="32"/>
                        </w:rPr>
                        <w:t>TS. Hà Lệ Thủy</w:t>
                      </w:r>
                    </w:p>
                    <w:p w14:paraId="0952CC2F" w14:textId="77777777" w:rsidR="00E45E70" w:rsidRPr="00787B82" w:rsidRDefault="00E45E70" w:rsidP="00E45E70">
                      <w:pPr>
                        <w:spacing w:line="288" w:lineRule="auto"/>
                        <w:ind w:left="284" w:right="417"/>
                        <w:rPr>
                          <w:sz w:val="32"/>
                          <w:szCs w:val="32"/>
                        </w:rPr>
                      </w:pPr>
                    </w:p>
                    <w:p w14:paraId="486FEF74" w14:textId="77777777" w:rsidR="00E45E70" w:rsidRPr="00787B82" w:rsidRDefault="00E45E70" w:rsidP="00E45E70">
                      <w:pPr>
                        <w:pStyle w:val="BodyText"/>
                        <w:spacing w:line="288" w:lineRule="auto"/>
                        <w:ind w:left="284" w:right="417"/>
                        <w:rPr>
                          <w:sz w:val="32"/>
                          <w:szCs w:val="32"/>
                        </w:rPr>
                      </w:pPr>
                    </w:p>
                    <w:p w14:paraId="094220D1" w14:textId="77777777" w:rsidR="00E45E70" w:rsidRPr="00787B82" w:rsidRDefault="00E45E70" w:rsidP="00E45E70">
                      <w:pPr>
                        <w:pStyle w:val="BodyText"/>
                        <w:spacing w:line="288" w:lineRule="auto"/>
                        <w:ind w:left="284" w:right="417"/>
                        <w:rPr>
                          <w:sz w:val="32"/>
                          <w:szCs w:val="32"/>
                        </w:rPr>
                      </w:pPr>
                    </w:p>
                    <w:p w14:paraId="48F1A613" w14:textId="77777777" w:rsidR="00E45E70" w:rsidRPr="00787B82" w:rsidRDefault="00E45E70" w:rsidP="00E45E70">
                      <w:pPr>
                        <w:pStyle w:val="BodyText"/>
                        <w:spacing w:line="288" w:lineRule="auto"/>
                        <w:ind w:left="284" w:right="417"/>
                        <w:rPr>
                          <w:sz w:val="32"/>
                          <w:szCs w:val="32"/>
                        </w:rPr>
                      </w:pPr>
                    </w:p>
                    <w:p w14:paraId="797D10EC" w14:textId="77777777" w:rsidR="00E45E70" w:rsidRDefault="00E45E70" w:rsidP="00E45E70">
                      <w:pPr>
                        <w:pStyle w:val="BodyText"/>
                        <w:spacing w:line="288"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14:paraId="4DFF2EC3" w14:textId="77777777" w:rsidR="00E45E70" w:rsidRPr="00787B82" w:rsidRDefault="00E45E70" w:rsidP="00E45E70">
                      <w:pPr>
                        <w:pStyle w:val="BodyText"/>
                        <w:spacing w:line="288"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51B1C096" w14:textId="68D8698D" w:rsidR="00E45E70" w:rsidRPr="00787B82" w:rsidRDefault="00E45E70" w:rsidP="00E45E70">
                      <w:pPr>
                        <w:pStyle w:val="BodyText"/>
                        <w:spacing w:line="288" w:lineRule="auto"/>
                        <w:ind w:left="284" w:right="417"/>
                        <w:jc w:val="center"/>
                        <w:rPr>
                          <w:sz w:val="32"/>
                          <w:szCs w:val="32"/>
                        </w:rPr>
                      </w:pPr>
                      <w:r>
                        <w:rPr>
                          <w:sz w:val="32"/>
                          <w:szCs w:val="32"/>
                        </w:rPr>
                        <w:t>Vào ngày</w:t>
                      </w:r>
                      <w:r w:rsidR="003D011F">
                        <w:rPr>
                          <w:sz w:val="32"/>
                          <w:szCs w:val="32"/>
                        </w:rPr>
                        <w:t xml:space="preserve"> 7</w:t>
                      </w:r>
                      <w:r>
                        <w:rPr>
                          <w:sz w:val="32"/>
                          <w:szCs w:val="32"/>
                        </w:rPr>
                        <w:t xml:space="preserve"> t</w:t>
                      </w:r>
                      <w:r w:rsidRPr="00787B82">
                        <w:rPr>
                          <w:sz w:val="32"/>
                          <w:szCs w:val="32"/>
                        </w:rPr>
                        <w:t xml:space="preserve">háng </w:t>
                      </w:r>
                      <w:r w:rsidR="003D011F">
                        <w:rPr>
                          <w:sz w:val="32"/>
                          <w:szCs w:val="32"/>
                        </w:rPr>
                        <w:t>12</w:t>
                      </w:r>
                      <w:r>
                        <w:rPr>
                          <w:sz w:val="32"/>
                          <w:szCs w:val="32"/>
                        </w:rPr>
                        <w:t xml:space="preserve"> </w:t>
                      </w:r>
                      <w:r w:rsidRPr="00787B82">
                        <w:rPr>
                          <w:sz w:val="32"/>
                          <w:szCs w:val="32"/>
                        </w:rPr>
                        <w:t>năm</w:t>
                      </w:r>
                      <w:r>
                        <w:rPr>
                          <w:sz w:val="32"/>
                          <w:szCs w:val="32"/>
                        </w:rPr>
                        <w:t xml:space="preserve"> 2025</w:t>
                      </w:r>
                    </w:p>
                    <w:p w14:paraId="2B361ADA" w14:textId="77777777" w:rsidR="00E45E70" w:rsidRPr="00787B82" w:rsidRDefault="00E45E70" w:rsidP="00E45E70">
                      <w:pPr>
                        <w:spacing w:line="288" w:lineRule="auto"/>
                        <w:ind w:left="284" w:right="417"/>
                        <w:rPr>
                          <w:sz w:val="32"/>
                          <w:szCs w:val="32"/>
                        </w:rPr>
                      </w:pPr>
                    </w:p>
                    <w:p w14:paraId="55B0E74C" w14:textId="77777777" w:rsidR="00E45E70" w:rsidRDefault="00E45E70" w:rsidP="00E45E70">
                      <w:pPr>
                        <w:spacing w:line="288" w:lineRule="auto"/>
                        <w:ind w:left="284" w:right="417"/>
                        <w:rPr>
                          <w:sz w:val="32"/>
                          <w:szCs w:val="32"/>
                        </w:rPr>
                      </w:pPr>
                    </w:p>
                    <w:p w14:paraId="7EA64119" w14:textId="77777777" w:rsidR="00E45E70" w:rsidRPr="00787B82" w:rsidRDefault="00E45E70" w:rsidP="00E45E70">
                      <w:pPr>
                        <w:spacing w:line="288" w:lineRule="auto"/>
                        <w:ind w:left="284" w:right="417"/>
                        <w:rPr>
                          <w:sz w:val="32"/>
                          <w:szCs w:val="32"/>
                        </w:rPr>
                      </w:pPr>
                    </w:p>
                    <w:p w14:paraId="4B1C4AE7" w14:textId="77777777" w:rsidR="00E45E70" w:rsidRPr="00787B82" w:rsidRDefault="00E45E70" w:rsidP="00E45E70">
                      <w:pPr>
                        <w:spacing w:line="288" w:lineRule="auto"/>
                        <w:ind w:left="284" w:right="417"/>
                        <w:rPr>
                          <w:sz w:val="32"/>
                          <w:szCs w:val="32"/>
                        </w:rPr>
                      </w:pPr>
                    </w:p>
                    <w:p w14:paraId="17724C46" w14:textId="77777777" w:rsidR="00E45E70" w:rsidRPr="00787B82" w:rsidRDefault="00E45E70" w:rsidP="00E45E70">
                      <w:pPr>
                        <w:pStyle w:val="Heading11"/>
                        <w:spacing w:before="0" w:line="288" w:lineRule="auto"/>
                        <w:ind w:left="284" w:right="417"/>
                        <w:jc w:val="center"/>
                        <w:rPr>
                          <w:lang w:val="vi-VN"/>
                        </w:rPr>
                      </w:pPr>
                      <w:r w:rsidRPr="00787B82">
                        <w:rPr>
                          <w:lang w:val="vi-VN"/>
                        </w:rPr>
                        <w:t>Trường Đại học Luật, Đại học Huế</w:t>
                      </w:r>
                    </w:p>
                  </w:txbxContent>
                </v:textbox>
                <w10:wrap anchorx="page"/>
              </v:shape>
            </w:pict>
          </mc:Fallback>
        </mc:AlternateContent>
      </w:r>
    </w:p>
    <w:p w14:paraId="62C1DD49" w14:textId="77777777" w:rsidR="00BD727D" w:rsidRPr="00CF4AEC" w:rsidRDefault="00BD727D" w:rsidP="009E7F89">
      <w:pPr>
        <w:spacing w:line="288" w:lineRule="auto"/>
        <w:jc w:val="center"/>
        <w:rPr>
          <w:b/>
          <w:sz w:val="28"/>
          <w:szCs w:val="28"/>
          <w:lang w:val="pl-PL"/>
        </w:rPr>
      </w:pPr>
    </w:p>
    <w:p w14:paraId="425329B0" w14:textId="77777777" w:rsidR="00BD727D" w:rsidRPr="00CF4AEC" w:rsidRDefault="00BD727D" w:rsidP="009E7F89">
      <w:pPr>
        <w:spacing w:line="288" w:lineRule="auto"/>
        <w:jc w:val="center"/>
        <w:rPr>
          <w:b/>
          <w:sz w:val="28"/>
          <w:szCs w:val="28"/>
          <w:lang w:val="pl-PL"/>
        </w:rPr>
      </w:pPr>
    </w:p>
    <w:p w14:paraId="0B731B8F" w14:textId="77777777" w:rsidR="00BD727D" w:rsidRPr="00CF4AEC" w:rsidRDefault="00BD727D" w:rsidP="009E7F89">
      <w:pPr>
        <w:spacing w:line="288" w:lineRule="auto"/>
        <w:jc w:val="center"/>
        <w:rPr>
          <w:b/>
          <w:sz w:val="28"/>
          <w:szCs w:val="28"/>
          <w:lang w:val="pl-PL"/>
        </w:rPr>
      </w:pPr>
    </w:p>
    <w:p w14:paraId="59F4EF86" w14:textId="77777777" w:rsidR="00BD727D" w:rsidRPr="00CF4AEC" w:rsidRDefault="00BD727D" w:rsidP="009E7F89">
      <w:pPr>
        <w:spacing w:line="288" w:lineRule="auto"/>
        <w:jc w:val="center"/>
        <w:rPr>
          <w:b/>
          <w:sz w:val="28"/>
          <w:szCs w:val="28"/>
          <w:lang w:val="pl-PL"/>
        </w:rPr>
      </w:pPr>
    </w:p>
    <w:p w14:paraId="2495D8D3" w14:textId="77777777" w:rsidR="00BD727D" w:rsidRPr="00CF4AEC" w:rsidRDefault="00BD727D" w:rsidP="009E7F89">
      <w:pPr>
        <w:spacing w:line="288" w:lineRule="auto"/>
        <w:jc w:val="center"/>
        <w:rPr>
          <w:b/>
          <w:sz w:val="28"/>
          <w:szCs w:val="28"/>
          <w:lang w:val="pl-PL"/>
        </w:rPr>
      </w:pPr>
    </w:p>
    <w:p w14:paraId="23ABD4C5" w14:textId="77777777" w:rsidR="00BD727D" w:rsidRPr="00CF4AEC" w:rsidRDefault="00BD727D" w:rsidP="009E7F89">
      <w:pPr>
        <w:spacing w:line="288" w:lineRule="auto"/>
        <w:jc w:val="center"/>
        <w:rPr>
          <w:b/>
          <w:sz w:val="28"/>
          <w:szCs w:val="28"/>
          <w:lang w:val="pl-PL"/>
        </w:rPr>
      </w:pPr>
    </w:p>
    <w:p w14:paraId="120E534D" w14:textId="77777777" w:rsidR="00BD727D" w:rsidRPr="00CF4AEC" w:rsidRDefault="00BD727D" w:rsidP="009E7F89">
      <w:pPr>
        <w:spacing w:line="288" w:lineRule="auto"/>
        <w:jc w:val="center"/>
        <w:rPr>
          <w:b/>
          <w:sz w:val="28"/>
          <w:szCs w:val="28"/>
          <w:lang w:val="pl-PL"/>
        </w:rPr>
      </w:pPr>
    </w:p>
    <w:p w14:paraId="4A9E5A42" w14:textId="77777777" w:rsidR="00BD727D" w:rsidRPr="00CF4AEC" w:rsidRDefault="00BD727D" w:rsidP="009E7F89">
      <w:pPr>
        <w:spacing w:line="288" w:lineRule="auto"/>
        <w:jc w:val="center"/>
        <w:rPr>
          <w:b/>
          <w:sz w:val="28"/>
          <w:szCs w:val="28"/>
          <w:lang w:val="pl-PL"/>
        </w:rPr>
      </w:pPr>
    </w:p>
    <w:p w14:paraId="37F9730A" w14:textId="77777777" w:rsidR="00BD727D" w:rsidRPr="00CF4AEC" w:rsidRDefault="00BD727D" w:rsidP="009E7F89">
      <w:pPr>
        <w:spacing w:line="288" w:lineRule="auto"/>
        <w:jc w:val="center"/>
        <w:rPr>
          <w:b/>
          <w:sz w:val="28"/>
          <w:szCs w:val="28"/>
          <w:lang w:val="pl-PL"/>
        </w:rPr>
      </w:pPr>
    </w:p>
    <w:p w14:paraId="77BF1109" w14:textId="77777777" w:rsidR="00BD727D" w:rsidRPr="00CF4AEC" w:rsidRDefault="00BD727D" w:rsidP="009E7F89">
      <w:pPr>
        <w:spacing w:line="288" w:lineRule="auto"/>
        <w:jc w:val="center"/>
        <w:rPr>
          <w:b/>
          <w:sz w:val="28"/>
          <w:szCs w:val="28"/>
          <w:lang w:val="pl-PL"/>
        </w:rPr>
      </w:pPr>
    </w:p>
    <w:p w14:paraId="77FD6E44" w14:textId="77777777" w:rsidR="00BD727D" w:rsidRPr="00CF4AEC" w:rsidRDefault="00BD727D" w:rsidP="009E7F89">
      <w:pPr>
        <w:spacing w:line="288" w:lineRule="auto"/>
        <w:jc w:val="center"/>
        <w:rPr>
          <w:b/>
          <w:sz w:val="28"/>
          <w:szCs w:val="28"/>
          <w:lang w:val="pl-PL"/>
        </w:rPr>
      </w:pPr>
    </w:p>
    <w:p w14:paraId="507C2B67" w14:textId="77777777" w:rsidR="00BD727D" w:rsidRPr="00CF4AEC" w:rsidRDefault="00BD727D" w:rsidP="009E7F89">
      <w:pPr>
        <w:spacing w:line="288" w:lineRule="auto"/>
        <w:jc w:val="center"/>
        <w:rPr>
          <w:b/>
          <w:sz w:val="28"/>
          <w:szCs w:val="28"/>
          <w:lang w:val="pl-PL"/>
        </w:rPr>
      </w:pPr>
    </w:p>
    <w:p w14:paraId="4699DC45" w14:textId="77777777" w:rsidR="00BD727D" w:rsidRPr="00CF4AEC" w:rsidRDefault="00BD727D" w:rsidP="009E7F89">
      <w:pPr>
        <w:spacing w:line="288" w:lineRule="auto"/>
        <w:jc w:val="center"/>
        <w:rPr>
          <w:b/>
          <w:sz w:val="28"/>
          <w:szCs w:val="28"/>
          <w:lang w:val="pl-PL"/>
        </w:rPr>
      </w:pPr>
    </w:p>
    <w:p w14:paraId="17A41258" w14:textId="77777777" w:rsidR="00BD727D" w:rsidRPr="00CF4AEC" w:rsidRDefault="00BD727D" w:rsidP="009E7F89">
      <w:pPr>
        <w:spacing w:line="288" w:lineRule="auto"/>
        <w:jc w:val="center"/>
        <w:rPr>
          <w:b/>
          <w:sz w:val="28"/>
          <w:szCs w:val="28"/>
          <w:lang w:val="pl-PL"/>
        </w:rPr>
      </w:pPr>
    </w:p>
    <w:p w14:paraId="0C607431" w14:textId="77777777" w:rsidR="00BD727D" w:rsidRPr="00CF4AEC" w:rsidRDefault="00BD727D" w:rsidP="009E7F89">
      <w:pPr>
        <w:spacing w:line="288" w:lineRule="auto"/>
        <w:jc w:val="center"/>
        <w:rPr>
          <w:b/>
          <w:sz w:val="28"/>
          <w:szCs w:val="28"/>
          <w:lang w:val="pl-PL"/>
        </w:rPr>
      </w:pPr>
    </w:p>
    <w:p w14:paraId="6B563472" w14:textId="77777777" w:rsidR="00BD727D" w:rsidRPr="00CF4AEC" w:rsidRDefault="00BD727D" w:rsidP="009E7F89">
      <w:pPr>
        <w:spacing w:line="288" w:lineRule="auto"/>
        <w:jc w:val="center"/>
        <w:rPr>
          <w:b/>
          <w:sz w:val="28"/>
          <w:szCs w:val="28"/>
          <w:lang w:val="pl-PL"/>
        </w:rPr>
      </w:pPr>
    </w:p>
    <w:p w14:paraId="6526DF8A" w14:textId="77777777" w:rsidR="00BD727D" w:rsidRPr="00CF4AEC" w:rsidRDefault="00BD727D" w:rsidP="009E7F89">
      <w:pPr>
        <w:spacing w:line="288" w:lineRule="auto"/>
        <w:jc w:val="center"/>
        <w:rPr>
          <w:b/>
          <w:sz w:val="28"/>
          <w:szCs w:val="28"/>
          <w:lang w:val="pl-PL"/>
        </w:rPr>
      </w:pPr>
    </w:p>
    <w:p w14:paraId="1F5AA127" w14:textId="77777777" w:rsidR="00BD727D" w:rsidRPr="00CF4AEC" w:rsidRDefault="00BD727D" w:rsidP="009E7F89">
      <w:pPr>
        <w:spacing w:line="288" w:lineRule="auto"/>
        <w:jc w:val="center"/>
        <w:rPr>
          <w:b/>
          <w:sz w:val="28"/>
          <w:szCs w:val="28"/>
          <w:lang w:val="pl-PL"/>
        </w:rPr>
      </w:pPr>
    </w:p>
    <w:p w14:paraId="72E51DD8" w14:textId="77777777" w:rsidR="00BD727D" w:rsidRPr="00CF4AEC" w:rsidRDefault="00BD727D" w:rsidP="009E7F89">
      <w:pPr>
        <w:spacing w:line="288" w:lineRule="auto"/>
        <w:jc w:val="center"/>
        <w:rPr>
          <w:b/>
          <w:sz w:val="28"/>
          <w:szCs w:val="28"/>
          <w:lang w:val="pl-PL"/>
        </w:rPr>
      </w:pPr>
    </w:p>
    <w:p w14:paraId="5AB6EF03" w14:textId="77777777" w:rsidR="00BD727D" w:rsidRPr="00CF4AEC" w:rsidRDefault="00BD727D" w:rsidP="009E7F89">
      <w:pPr>
        <w:spacing w:line="288" w:lineRule="auto"/>
        <w:jc w:val="center"/>
        <w:rPr>
          <w:b/>
          <w:sz w:val="28"/>
          <w:szCs w:val="28"/>
          <w:lang w:val="pl-PL"/>
        </w:rPr>
      </w:pPr>
    </w:p>
    <w:p w14:paraId="36FC368F" w14:textId="77777777" w:rsidR="00BD727D" w:rsidRPr="00CF4AEC" w:rsidRDefault="00BD727D" w:rsidP="009E7F89">
      <w:pPr>
        <w:spacing w:line="288" w:lineRule="auto"/>
        <w:jc w:val="center"/>
        <w:rPr>
          <w:b/>
          <w:sz w:val="28"/>
          <w:szCs w:val="28"/>
          <w:lang w:val="pl-PL"/>
        </w:rPr>
      </w:pPr>
    </w:p>
    <w:p w14:paraId="04C5D815" w14:textId="77777777" w:rsidR="00BD727D" w:rsidRPr="00CF4AEC" w:rsidRDefault="00BD727D" w:rsidP="009E7F89">
      <w:pPr>
        <w:spacing w:line="288" w:lineRule="auto"/>
        <w:jc w:val="center"/>
        <w:rPr>
          <w:b/>
          <w:sz w:val="28"/>
          <w:szCs w:val="28"/>
          <w:lang w:val="pl-PL"/>
        </w:rPr>
      </w:pPr>
    </w:p>
    <w:p w14:paraId="34FF3FB9" w14:textId="77777777" w:rsidR="00BD727D" w:rsidRPr="00CF4AEC" w:rsidRDefault="00BD727D" w:rsidP="009E7F89">
      <w:pPr>
        <w:spacing w:line="288" w:lineRule="auto"/>
        <w:jc w:val="center"/>
        <w:rPr>
          <w:b/>
          <w:sz w:val="28"/>
          <w:szCs w:val="28"/>
          <w:lang w:val="pl-PL"/>
        </w:rPr>
      </w:pPr>
    </w:p>
    <w:p w14:paraId="3F3C687C" w14:textId="77777777" w:rsidR="00BD727D" w:rsidRPr="00CF4AEC" w:rsidRDefault="00BD727D" w:rsidP="009E7F89">
      <w:pPr>
        <w:spacing w:line="288" w:lineRule="auto"/>
        <w:jc w:val="center"/>
        <w:rPr>
          <w:b/>
          <w:sz w:val="28"/>
          <w:szCs w:val="28"/>
          <w:lang w:val="pl-PL"/>
        </w:rPr>
      </w:pPr>
    </w:p>
    <w:p w14:paraId="0B813371" w14:textId="77777777" w:rsidR="00BD727D" w:rsidRPr="00CF4AEC" w:rsidRDefault="00BD727D" w:rsidP="009E7F89">
      <w:pPr>
        <w:spacing w:line="288" w:lineRule="auto"/>
        <w:jc w:val="center"/>
        <w:rPr>
          <w:b/>
          <w:sz w:val="28"/>
          <w:szCs w:val="28"/>
          <w:lang w:val="pl-PL"/>
        </w:rPr>
      </w:pPr>
    </w:p>
    <w:p w14:paraId="769F3A15" w14:textId="77777777" w:rsidR="00BD727D" w:rsidRPr="00CF4AEC" w:rsidRDefault="00BD727D" w:rsidP="009E7F89">
      <w:pPr>
        <w:spacing w:line="288" w:lineRule="auto"/>
        <w:jc w:val="center"/>
        <w:rPr>
          <w:b/>
          <w:sz w:val="28"/>
          <w:szCs w:val="28"/>
          <w:lang w:val="pl-PL"/>
        </w:rPr>
      </w:pPr>
    </w:p>
    <w:p w14:paraId="55843522" w14:textId="77777777" w:rsidR="00BD727D" w:rsidRPr="00CF4AEC" w:rsidRDefault="00BD727D" w:rsidP="009E7F89">
      <w:pPr>
        <w:spacing w:line="288" w:lineRule="auto"/>
        <w:jc w:val="center"/>
        <w:rPr>
          <w:b/>
          <w:sz w:val="28"/>
          <w:szCs w:val="28"/>
          <w:lang w:val="pl-PL"/>
        </w:rPr>
      </w:pPr>
    </w:p>
    <w:p w14:paraId="4BF73CC8" w14:textId="77777777" w:rsidR="00BD727D" w:rsidRPr="00CF4AEC" w:rsidRDefault="00BD727D" w:rsidP="009E7F89">
      <w:pPr>
        <w:spacing w:line="288" w:lineRule="auto"/>
        <w:jc w:val="center"/>
        <w:rPr>
          <w:b/>
          <w:sz w:val="28"/>
          <w:szCs w:val="28"/>
          <w:lang w:val="pl-PL"/>
        </w:rPr>
      </w:pPr>
    </w:p>
    <w:p w14:paraId="66E39FEB" w14:textId="77777777" w:rsidR="00BD727D" w:rsidRPr="00CF4AEC" w:rsidRDefault="00BD727D" w:rsidP="009E7F89">
      <w:pPr>
        <w:spacing w:line="288" w:lineRule="auto"/>
        <w:jc w:val="center"/>
        <w:rPr>
          <w:b/>
          <w:sz w:val="28"/>
          <w:szCs w:val="28"/>
          <w:lang w:val="pl-PL"/>
        </w:rPr>
      </w:pPr>
    </w:p>
    <w:p w14:paraId="457ADD5A" w14:textId="77777777" w:rsidR="00BD727D" w:rsidRPr="00CF4AEC" w:rsidRDefault="00BD727D" w:rsidP="009E7F89">
      <w:pPr>
        <w:spacing w:line="288" w:lineRule="auto"/>
        <w:jc w:val="center"/>
        <w:rPr>
          <w:b/>
          <w:sz w:val="28"/>
          <w:szCs w:val="28"/>
          <w:lang w:val="pl-PL"/>
        </w:rPr>
      </w:pPr>
    </w:p>
    <w:p w14:paraId="158A9D84" w14:textId="77777777" w:rsidR="00BD727D" w:rsidRPr="00CF4AEC" w:rsidRDefault="00BD727D" w:rsidP="009E7F89">
      <w:pPr>
        <w:spacing w:line="288" w:lineRule="auto"/>
        <w:jc w:val="center"/>
        <w:rPr>
          <w:b/>
          <w:sz w:val="28"/>
          <w:szCs w:val="28"/>
          <w:lang w:val="pl-PL"/>
        </w:rPr>
      </w:pPr>
    </w:p>
    <w:p w14:paraId="01C97FF0" w14:textId="77777777" w:rsidR="009E7F89" w:rsidRPr="00CF4AEC" w:rsidRDefault="009E7F89">
      <w:pPr>
        <w:rPr>
          <w:b/>
          <w:sz w:val="28"/>
          <w:szCs w:val="28"/>
          <w:lang w:val="pl-PL"/>
        </w:rPr>
      </w:pPr>
      <w:r w:rsidRPr="00CF4AEC">
        <w:rPr>
          <w:b/>
          <w:sz w:val="28"/>
          <w:szCs w:val="28"/>
          <w:lang w:val="pl-PL"/>
        </w:rPr>
        <w:br w:type="page"/>
      </w:r>
    </w:p>
    <w:p w14:paraId="2A3DC965" w14:textId="77777777" w:rsidR="00AC098C" w:rsidRPr="00CF4AEC" w:rsidRDefault="00AC098C" w:rsidP="009E7F89">
      <w:pPr>
        <w:spacing w:line="288" w:lineRule="auto"/>
        <w:jc w:val="center"/>
        <w:rPr>
          <w:b/>
          <w:sz w:val="28"/>
          <w:szCs w:val="28"/>
          <w:lang w:val="pl-PL"/>
        </w:rPr>
      </w:pPr>
      <w:r w:rsidRPr="00CF4AEC">
        <w:rPr>
          <w:b/>
          <w:sz w:val="28"/>
          <w:szCs w:val="28"/>
          <w:lang w:val="pl-PL"/>
        </w:rPr>
        <w:lastRenderedPageBreak/>
        <w:t>MỤC LỤC</w:t>
      </w:r>
    </w:p>
    <w:p w14:paraId="1F63EBCE" w14:textId="77777777" w:rsidR="00AC098C" w:rsidRPr="00CF4AEC" w:rsidRDefault="00AC098C" w:rsidP="009E7F89">
      <w:pPr>
        <w:pStyle w:val="TOC1"/>
        <w:spacing w:line="288" w:lineRule="auto"/>
        <w:rPr>
          <w:b/>
          <w:lang w:val="pl-PL"/>
        </w:rPr>
      </w:pPr>
    </w:p>
    <w:p w14:paraId="2D09A071" w14:textId="78201598" w:rsidR="005C45D8" w:rsidRDefault="00AC098C" w:rsidP="005C45D8">
      <w:pPr>
        <w:pStyle w:val="TOC1"/>
        <w:spacing w:line="288" w:lineRule="auto"/>
        <w:rPr>
          <w:rFonts w:asciiTheme="minorHAnsi" w:eastAsiaTheme="minorEastAsia" w:hAnsiTheme="minorHAnsi" w:cstheme="minorBidi"/>
          <w:iCs w:val="0"/>
          <w:sz w:val="22"/>
          <w:szCs w:val="22"/>
        </w:rPr>
      </w:pPr>
      <w:r w:rsidRPr="00CF4AEC">
        <w:rPr>
          <w:rFonts w:eastAsiaTheme="minorEastAsia"/>
          <w:b/>
          <w:lang w:val="pl-PL" w:eastAsia="ja-JP"/>
        </w:rPr>
        <w:fldChar w:fldCharType="begin"/>
      </w:r>
      <w:r w:rsidRPr="00CF4AEC">
        <w:rPr>
          <w:b/>
          <w:lang w:val="pl-PL"/>
        </w:rPr>
        <w:instrText xml:space="preserve"> TOC \h \z \t "01,1,02,1,03,1" </w:instrText>
      </w:r>
      <w:r w:rsidRPr="00CF4AEC">
        <w:rPr>
          <w:rFonts w:eastAsiaTheme="minorEastAsia"/>
          <w:b/>
          <w:lang w:val="pl-PL" w:eastAsia="ja-JP"/>
        </w:rPr>
        <w:fldChar w:fldCharType="separate"/>
      </w:r>
      <w:hyperlink w:anchor="_Toc216351051" w:history="1">
        <w:r w:rsidR="005C45D8" w:rsidRPr="005C45D8">
          <w:rPr>
            <w:rStyle w:val="Hyperlink"/>
            <w:b/>
          </w:rPr>
          <w:t>PHẦN MỞ ĐẦU</w:t>
        </w:r>
        <w:r w:rsidR="005C45D8" w:rsidRPr="005C45D8">
          <w:rPr>
            <w:b/>
            <w:webHidden/>
          </w:rPr>
          <w:tab/>
        </w:r>
        <w:r w:rsidR="005C45D8" w:rsidRPr="005C45D8">
          <w:rPr>
            <w:b/>
            <w:webHidden/>
          </w:rPr>
          <w:fldChar w:fldCharType="begin"/>
        </w:r>
        <w:r w:rsidR="005C45D8" w:rsidRPr="005C45D8">
          <w:rPr>
            <w:b/>
            <w:webHidden/>
          </w:rPr>
          <w:instrText xml:space="preserve"> PAGEREF _Toc216351051 \h </w:instrText>
        </w:r>
        <w:r w:rsidR="005C45D8" w:rsidRPr="005C45D8">
          <w:rPr>
            <w:b/>
            <w:webHidden/>
          </w:rPr>
        </w:r>
        <w:r w:rsidR="005C45D8" w:rsidRPr="005C45D8">
          <w:rPr>
            <w:b/>
            <w:webHidden/>
          </w:rPr>
          <w:fldChar w:fldCharType="separate"/>
        </w:r>
        <w:r w:rsidR="005C45D8">
          <w:rPr>
            <w:b/>
            <w:webHidden/>
          </w:rPr>
          <w:t>1</w:t>
        </w:r>
        <w:r w:rsidR="005C45D8" w:rsidRPr="005C45D8">
          <w:rPr>
            <w:b/>
            <w:webHidden/>
          </w:rPr>
          <w:fldChar w:fldCharType="end"/>
        </w:r>
      </w:hyperlink>
    </w:p>
    <w:p w14:paraId="655CD675" w14:textId="17452F9E"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52" w:history="1">
        <w:r w:rsidRPr="009D5FAD">
          <w:rPr>
            <w:rStyle w:val="Hyperlink"/>
          </w:rPr>
          <w:t>1. Tính cấp thiết của việc nghiên cứu đề án</w:t>
        </w:r>
        <w:r>
          <w:rPr>
            <w:webHidden/>
          </w:rPr>
          <w:tab/>
        </w:r>
        <w:r>
          <w:rPr>
            <w:webHidden/>
          </w:rPr>
          <w:fldChar w:fldCharType="begin"/>
        </w:r>
        <w:r>
          <w:rPr>
            <w:webHidden/>
          </w:rPr>
          <w:instrText xml:space="preserve"> PAGEREF _Toc216351052 \h </w:instrText>
        </w:r>
        <w:r>
          <w:rPr>
            <w:webHidden/>
          </w:rPr>
        </w:r>
        <w:r>
          <w:rPr>
            <w:webHidden/>
          </w:rPr>
          <w:fldChar w:fldCharType="separate"/>
        </w:r>
        <w:r>
          <w:rPr>
            <w:webHidden/>
          </w:rPr>
          <w:t>1</w:t>
        </w:r>
        <w:r>
          <w:rPr>
            <w:webHidden/>
          </w:rPr>
          <w:fldChar w:fldCharType="end"/>
        </w:r>
      </w:hyperlink>
    </w:p>
    <w:p w14:paraId="359C2451" w14:textId="4A592B23"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53" w:history="1">
        <w:r w:rsidRPr="009D5FAD">
          <w:rPr>
            <w:rStyle w:val="Hyperlink"/>
          </w:rPr>
          <w:t>2. Tình hình nghiên cứu liên quan đến đề án</w:t>
        </w:r>
        <w:r>
          <w:rPr>
            <w:webHidden/>
          </w:rPr>
          <w:tab/>
        </w:r>
        <w:r>
          <w:rPr>
            <w:webHidden/>
          </w:rPr>
          <w:fldChar w:fldCharType="begin"/>
        </w:r>
        <w:r>
          <w:rPr>
            <w:webHidden/>
          </w:rPr>
          <w:instrText xml:space="preserve"> PAGEREF _Toc216351053 \h </w:instrText>
        </w:r>
        <w:r>
          <w:rPr>
            <w:webHidden/>
          </w:rPr>
        </w:r>
        <w:r>
          <w:rPr>
            <w:webHidden/>
          </w:rPr>
          <w:fldChar w:fldCharType="separate"/>
        </w:r>
        <w:r>
          <w:rPr>
            <w:webHidden/>
          </w:rPr>
          <w:t>2</w:t>
        </w:r>
        <w:r>
          <w:rPr>
            <w:webHidden/>
          </w:rPr>
          <w:fldChar w:fldCharType="end"/>
        </w:r>
      </w:hyperlink>
    </w:p>
    <w:p w14:paraId="4229FAC9" w14:textId="6BD55F6F"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54" w:history="1">
        <w:r w:rsidRPr="009D5FAD">
          <w:rPr>
            <w:rStyle w:val="Hyperlink"/>
          </w:rPr>
          <w:t>3. Mục đích và nhiệm vụ nghiên cứu đề án</w:t>
        </w:r>
        <w:r>
          <w:rPr>
            <w:webHidden/>
          </w:rPr>
          <w:tab/>
        </w:r>
        <w:r>
          <w:rPr>
            <w:webHidden/>
          </w:rPr>
          <w:fldChar w:fldCharType="begin"/>
        </w:r>
        <w:r>
          <w:rPr>
            <w:webHidden/>
          </w:rPr>
          <w:instrText xml:space="preserve"> PAGEREF _Toc216351054 \h </w:instrText>
        </w:r>
        <w:r>
          <w:rPr>
            <w:webHidden/>
          </w:rPr>
        </w:r>
        <w:r>
          <w:rPr>
            <w:webHidden/>
          </w:rPr>
          <w:fldChar w:fldCharType="separate"/>
        </w:r>
        <w:r>
          <w:rPr>
            <w:webHidden/>
          </w:rPr>
          <w:t>5</w:t>
        </w:r>
        <w:r>
          <w:rPr>
            <w:webHidden/>
          </w:rPr>
          <w:fldChar w:fldCharType="end"/>
        </w:r>
      </w:hyperlink>
    </w:p>
    <w:p w14:paraId="5F86D62C" w14:textId="6BD8322B"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55" w:history="1">
        <w:r w:rsidRPr="009D5FAD">
          <w:rPr>
            <w:rStyle w:val="Hyperlink"/>
          </w:rPr>
          <w:t>4. Đối tượng và phạm vi nghiên cứu</w:t>
        </w:r>
        <w:r>
          <w:rPr>
            <w:webHidden/>
          </w:rPr>
          <w:tab/>
        </w:r>
        <w:r>
          <w:rPr>
            <w:webHidden/>
          </w:rPr>
          <w:fldChar w:fldCharType="begin"/>
        </w:r>
        <w:r>
          <w:rPr>
            <w:webHidden/>
          </w:rPr>
          <w:instrText xml:space="preserve"> PAGEREF _Toc216351055 \h </w:instrText>
        </w:r>
        <w:r>
          <w:rPr>
            <w:webHidden/>
          </w:rPr>
        </w:r>
        <w:r>
          <w:rPr>
            <w:webHidden/>
          </w:rPr>
          <w:fldChar w:fldCharType="separate"/>
        </w:r>
        <w:r>
          <w:rPr>
            <w:webHidden/>
          </w:rPr>
          <w:t>6</w:t>
        </w:r>
        <w:r>
          <w:rPr>
            <w:webHidden/>
          </w:rPr>
          <w:fldChar w:fldCharType="end"/>
        </w:r>
      </w:hyperlink>
    </w:p>
    <w:p w14:paraId="52D33811" w14:textId="672DF321"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56" w:history="1">
        <w:r w:rsidRPr="009D5FAD">
          <w:rPr>
            <w:rStyle w:val="Hyperlink"/>
          </w:rPr>
          <w:t>5. Phương pháp nghiên cứu</w:t>
        </w:r>
        <w:r>
          <w:rPr>
            <w:webHidden/>
          </w:rPr>
          <w:tab/>
        </w:r>
        <w:r>
          <w:rPr>
            <w:webHidden/>
          </w:rPr>
          <w:fldChar w:fldCharType="begin"/>
        </w:r>
        <w:r>
          <w:rPr>
            <w:webHidden/>
          </w:rPr>
          <w:instrText xml:space="preserve"> PAGEREF _Toc216351056 \h </w:instrText>
        </w:r>
        <w:r>
          <w:rPr>
            <w:webHidden/>
          </w:rPr>
        </w:r>
        <w:r>
          <w:rPr>
            <w:webHidden/>
          </w:rPr>
          <w:fldChar w:fldCharType="separate"/>
        </w:r>
        <w:r>
          <w:rPr>
            <w:webHidden/>
          </w:rPr>
          <w:t>6</w:t>
        </w:r>
        <w:r>
          <w:rPr>
            <w:webHidden/>
          </w:rPr>
          <w:fldChar w:fldCharType="end"/>
        </w:r>
      </w:hyperlink>
    </w:p>
    <w:p w14:paraId="0C1AB51A" w14:textId="520C3781"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57" w:history="1">
        <w:r w:rsidRPr="009D5FAD">
          <w:rPr>
            <w:rStyle w:val="Hyperlink"/>
          </w:rPr>
          <w:t>6. Ý nghĩa khoa học và thực tiễn của đề án</w:t>
        </w:r>
        <w:r>
          <w:rPr>
            <w:webHidden/>
          </w:rPr>
          <w:tab/>
        </w:r>
        <w:r>
          <w:rPr>
            <w:webHidden/>
          </w:rPr>
          <w:fldChar w:fldCharType="begin"/>
        </w:r>
        <w:r>
          <w:rPr>
            <w:webHidden/>
          </w:rPr>
          <w:instrText xml:space="preserve"> PAGEREF _Toc216351057 \h </w:instrText>
        </w:r>
        <w:r>
          <w:rPr>
            <w:webHidden/>
          </w:rPr>
        </w:r>
        <w:r>
          <w:rPr>
            <w:webHidden/>
          </w:rPr>
          <w:fldChar w:fldCharType="separate"/>
        </w:r>
        <w:r>
          <w:rPr>
            <w:webHidden/>
          </w:rPr>
          <w:t>7</w:t>
        </w:r>
        <w:r>
          <w:rPr>
            <w:webHidden/>
          </w:rPr>
          <w:fldChar w:fldCharType="end"/>
        </w:r>
      </w:hyperlink>
    </w:p>
    <w:p w14:paraId="77A26083" w14:textId="37F27823"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58" w:history="1">
        <w:r w:rsidRPr="009D5FAD">
          <w:rPr>
            <w:rStyle w:val="Hyperlink"/>
          </w:rPr>
          <w:t>7. Kết cấu của đề án</w:t>
        </w:r>
        <w:r>
          <w:rPr>
            <w:webHidden/>
          </w:rPr>
          <w:tab/>
        </w:r>
        <w:r>
          <w:rPr>
            <w:webHidden/>
          </w:rPr>
          <w:fldChar w:fldCharType="begin"/>
        </w:r>
        <w:r>
          <w:rPr>
            <w:webHidden/>
          </w:rPr>
          <w:instrText xml:space="preserve"> PAGEREF _Toc216351058 \h </w:instrText>
        </w:r>
        <w:r>
          <w:rPr>
            <w:webHidden/>
          </w:rPr>
        </w:r>
        <w:r>
          <w:rPr>
            <w:webHidden/>
          </w:rPr>
          <w:fldChar w:fldCharType="separate"/>
        </w:r>
        <w:r>
          <w:rPr>
            <w:webHidden/>
          </w:rPr>
          <w:t>7</w:t>
        </w:r>
        <w:r>
          <w:rPr>
            <w:webHidden/>
          </w:rPr>
          <w:fldChar w:fldCharType="end"/>
        </w:r>
      </w:hyperlink>
    </w:p>
    <w:p w14:paraId="3BF8C9B3" w14:textId="18E6A1A1" w:rsidR="005C45D8" w:rsidRPr="005C45D8" w:rsidRDefault="005C45D8" w:rsidP="005C45D8">
      <w:pPr>
        <w:pStyle w:val="TOC1"/>
        <w:spacing w:line="288" w:lineRule="auto"/>
        <w:rPr>
          <w:rFonts w:asciiTheme="minorHAnsi" w:eastAsiaTheme="minorEastAsia" w:hAnsiTheme="minorHAnsi" w:cstheme="minorBidi"/>
          <w:b/>
          <w:iCs w:val="0"/>
          <w:sz w:val="22"/>
          <w:szCs w:val="22"/>
        </w:rPr>
      </w:pPr>
      <w:hyperlink w:anchor="_Toc216351059" w:history="1">
        <w:r w:rsidRPr="005C45D8">
          <w:rPr>
            <w:rStyle w:val="Hyperlink"/>
            <w:b/>
            <w:u w:val="none"/>
          </w:rPr>
          <w:t>CHƯƠNG 1</w:t>
        </w:r>
        <w:r w:rsidRPr="005C45D8">
          <w:rPr>
            <w:b/>
            <w:webHidden/>
          </w:rPr>
          <w:t>.</w:t>
        </w:r>
      </w:hyperlink>
      <w:r w:rsidRPr="005C45D8">
        <w:rPr>
          <w:rStyle w:val="Hyperlink"/>
          <w:b/>
          <w:u w:val="none"/>
        </w:rPr>
        <w:t xml:space="preserve"> </w:t>
      </w:r>
      <w:hyperlink w:anchor="_Toc216351060" w:history="1">
        <w:r w:rsidRPr="005C45D8">
          <w:rPr>
            <w:rStyle w:val="Hyperlink"/>
            <w:b/>
          </w:rPr>
          <w:t>MỘT SỐ VẤN ĐỀ LÝ LUẬN PHÁP LUẬT VỀ CÁC BIỆN PHÁP BẢO ĐẢM THỰC HIỆN HỢP ĐỒNG TÍN DỤNG</w:t>
        </w:r>
        <w:r w:rsidRPr="005C45D8">
          <w:rPr>
            <w:b/>
            <w:webHidden/>
          </w:rPr>
          <w:tab/>
        </w:r>
        <w:r w:rsidRPr="005C45D8">
          <w:rPr>
            <w:b/>
            <w:webHidden/>
          </w:rPr>
          <w:fldChar w:fldCharType="begin"/>
        </w:r>
        <w:r w:rsidRPr="005C45D8">
          <w:rPr>
            <w:b/>
            <w:webHidden/>
          </w:rPr>
          <w:instrText xml:space="preserve"> PAGEREF _Toc216351060 \h </w:instrText>
        </w:r>
        <w:r w:rsidRPr="005C45D8">
          <w:rPr>
            <w:b/>
            <w:webHidden/>
          </w:rPr>
        </w:r>
        <w:r w:rsidRPr="005C45D8">
          <w:rPr>
            <w:b/>
            <w:webHidden/>
          </w:rPr>
          <w:fldChar w:fldCharType="separate"/>
        </w:r>
        <w:r>
          <w:rPr>
            <w:b/>
            <w:webHidden/>
          </w:rPr>
          <w:t>8</w:t>
        </w:r>
        <w:r w:rsidRPr="005C45D8">
          <w:rPr>
            <w:b/>
            <w:webHidden/>
          </w:rPr>
          <w:fldChar w:fldCharType="end"/>
        </w:r>
      </w:hyperlink>
    </w:p>
    <w:p w14:paraId="525EAECB" w14:textId="6395FA35" w:rsidR="005C45D8" w:rsidRPr="005C45D8" w:rsidRDefault="005C45D8" w:rsidP="005C45D8">
      <w:pPr>
        <w:pStyle w:val="TOC1"/>
        <w:spacing w:line="288" w:lineRule="auto"/>
        <w:rPr>
          <w:rFonts w:asciiTheme="minorHAnsi" w:eastAsiaTheme="minorEastAsia" w:hAnsiTheme="minorHAnsi" w:cstheme="minorBidi"/>
          <w:b/>
          <w:iCs w:val="0"/>
          <w:sz w:val="22"/>
          <w:szCs w:val="22"/>
        </w:rPr>
      </w:pPr>
      <w:hyperlink w:anchor="_Toc216351061" w:history="1">
        <w:r w:rsidRPr="005C45D8">
          <w:rPr>
            <w:rStyle w:val="Hyperlink"/>
            <w:b/>
          </w:rPr>
          <w:t>1.1. Khái quát pháp luật về các biện pháp bảo đảm thực hiện hợp đồng tín dụng</w:t>
        </w:r>
        <w:r w:rsidRPr="005C45D8">
          <w:rPr>
            <w:b/>
            <w:webHidden/>
          </w:rPr>
          <w:tab/>
        </w:r>
        <w:r w:rsidRPr="005C45D8">
          <w:rPr>
            <w:b/>
            <w:webHidden/>
          </w:rPr>
          <w:fldChar w:fldCharType="begin"/>
        </w:r>
        <w:r w:rsidRPr="005C45D8">
          <w:rPr>
            <w:b/>
            <w:webHidden/>
          </w:rPr>
          <w:instrText xml:space="preserve"> PAGEREF _Toc216351061 \h </w:instrText>
        </w:r>
        <w:r w:rsidRPr="005C45D8">
          <w:rPr>
            <w:b/>
            <w:webHidden/>
          </w:rPr>
        </w:r>
        <w:r w:rsidRPr="005C45D8">
          <w:rPr>
            <w:b/>
            <w:webHidden/>
          </w:rPr>
          <w:fldChar w:fldCharType="separate"/>
        </w:r>
        <w:r>
          <w:rPr>
            <w:b/>
            <w:webHidden/>
          </w:rPr>
          <w:t>8</w:t>
        </w:r>
        <w:r w:rsidRPr="005C45D8">
          <w:rPr>
            <w:b/>
            <w:webHidden/>
          </w:rPr>
          <w:fldChar w:fldCharType="end"/>
        </w:r>
      </w:hyperlink>
    </w:p>
    <w:p w14:paraId="156488A0" w14:textId="78B46C25"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62" w:history="1">
        <w:r w:rsidRPr="009D5FAD">
          <w:rPr>
            <w:rStyle w:val="Hyperlink"/>
          </w:rPr>
          <w:t>1.1.1. Khái niệm, đặc điểm biện pháp bảo đảm thực hiện hợp đồng tín dụng</w:t>
        </w:r>
        <w:r>
          <w:rPr>
            <w:webHidden/>
          </w:rPr>
          <w:tab/>
        </w:r>
        <w:r>
          <w:rPr>
            <w:webHidden/>
          </w:rPr>
          <w:fldChar w:fldCharType="begin"/>
        </w:r>
        <w:r>
          <w:rPr>
            <w:webHidden/>
          </w:rPr>
          <w:instrText xml:space="preserve"> PAGEREF _Toc216351062 \h </w:instrText>
        </w:r>
        <w:r>
          <w:rPr>
            <w:webHidden/>
          </w:rPr>
        </w:r>
        <w:r>
          <w:rPr>
            <w:webHidden/>
          </w:rPr>
          <w:fldChar w:fldCharType="separate"/>
        </w:r>
        <w:r>
          <w:rPr>
            <w:webHidden/>
          </w:rPr>
          <w:t>8</w:t>
        </w:r>
        <w:r>
          <w:rPr>
            <w:webHidden/>
          </w:rPr>
          <w:fldChar w:fldCharType="end"/>
        </w:r>
      </w:hyperlink>
    </w:p>
    <w:p w14:paraId="4CDA24A9" w14:textId="3EC09880"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63" w:history="1">
        <w:r w:rsidRPr="009D5FAD">
          <w:rPr>
            <w:rStyle w:val="Hyperlink"/>
          </w:rPr>
          <w:t>1.1.2. Khái niệm, đặc điểm của pháp luật về biện pháp bảo đảm thực hiện hợp đồng tín dụng</w:t>
        </w:r>
        <w:r>
          <w:rPr>
            <w:webHidden/>
          </w:rPr>
          <w:tab/>
        </w:r>
        <w:r>
          <w:rPr>
            <w:webHidden/>
          </w:rPr>
          <w:fldChar w:fldCharType="begin"/>
        </w:r>
        <w:r>
          <w:rPr>
            <w:webHidden/>
          </w:rPr>
          <w:instrText xml:space="preserve"> PAGEREF _Toc216351063 \h </w:instrText>
        </w:r>
        <w:r>
          <w:rPr>
            <w:webHidden/>
          </w:rPr>
        </w:r>
        <w:r>
          <w:rPr>
            <w:webHidden/>
          </w:rPr>
          <w:fldChar w:fldCharType="separate"/>
        </w:r>
        <w:r>
          <w:rPr>
            <w:webHidden/>
          </w:rPr>
          <w:t>9</w:t>
        </w:r>
        <w:r>
          <w:rPr>
            <w:webHidden/>
          </w:rPr>
          <w:fldChar w:fldCharType="end"/>
        </w:r>
      </w:hyperlink>
    </w:p>
    <w:p w14:paraId="67BD4C9F" w14:textId="127C10E1"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64" w:history="1">
        <w:r w:rsidRPr="009D5FAD">
          <w:rPr>
            <w:rStyle w:val="Hyperlink"/>
          </w:rPr>
          <w:t>1.1.3. Nội dung cơ bản của pháp luật về các biện pháp bảo đảm thực hiện hợp đồng tín dụng</w:t>
        </w:r>
        <w:r>
          <w:rPr>
            <w:webHidden/>
          </w:rPr>
          <w:tab/>
        </w:r>
        <w:r>
          <w:rPr>
            <w:webHidden/>
          </w:rPr>
          <w:fldChar w:fldCharType="begin"/>
        </w:r>
        <w:r>
          <w:rPr>
            <w:webHidden/>
          </w:rPr>
          <w:instrText xml:space="preserve"> PAGEREF _Toc216351064 \h </w:instrText>
        </w:r>
        <w:r>
          <w:rPr>
            <w:webHidden/>
          </w:rPr>
        </w:r>
        <w:r>
          <w:rPr>
            <w:webHidden/>
          </w:rPr>
          <w:fldChar w:fldCharType="separate"/>
        </w:r>
        <w:r>
          <w:rPr>
            <w:webHidden/>
          </w:rPr>
          <w:t>9</w:t>
        </w:r>
        <w:r>
          <w:rPr>
            <w:webHidden/>
          </w:rPr>
          <w:fldChar w:fldCharType="end"/>
        </w:r>
      </w:hyperlink>
    </w:p>
    <w:p w14:paraId="643158CF" w14:textId="69A5034E"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65" w:history="1">
        <w:r w:rsidRPr="005C45D8">
          <w:rPr>
            <w:rStyle w:val="Hyperlink"/>
            <w:spacing w:val="-10"/>
          </w:rPr>
          <w:t>1.1.4. Vai trò của pháp luật về các biện pháp bảo đảm thực hiện hợp đồng tín dụng</w:t>
        </w:r>
        <w:r>
          <w:rPr>
            <w:webHidden/>
          </w:rPr>
          <w:tab/>
        </w:r>
        <w:r>
          <w:rPr>
            <w:webHidden/>
          </w:rPr>
          <w:fldChar w:fldCharType="begin"/>
        </w:r>
        <w:r>
          <w:rPr>
            <w:webHidden/>
          </w:rPr>
          <w:instrText xml:space="preserve"> PAGEREF _Toc216351065 \h </w:instrText>
        </w:r>
        <w:r>
          <w:rPr>
            <w:webHidden/>
          </w:rPr>
        </w:r>
        <w:r>
          <w:rPr>
            <w:webHidden/>
          </w:rPr>
          <w:fldChar w:fldCharType="separate"/>
        </w:r>
        <w:r>
          <w:rPr>
            <w:webHidden/>
          </w:rPr>
          <w:t>10</w:t>
        </w:r>
        <w:r>
          <w:rPr>
            <w:webHidden/>
          </w:rPr>
          <w:fldChar w:fldCharType="end"/>
        </w:r>
      </w:hyperlink>
    </w:p>
    <w:p w14:paraId="5428F05D" w14:textId="1F2B1461"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66" w:history="1">
        <w:r w:rsidRPr="005C45D8">
          <w:rPr>
            <w:rStyle w:val="Hyperlink"/>
            <w:b/>
          </w:rPr>
          <w:t>1.2. Các yếu tố tác động đến thực hiện pháp luật về các biện pháp bảo đảm thực hiện hợp đồng tín dụng</w:t>
        </w:r>
        <w:r w:rsidRPr="005C45D8">
          <w:rPr>
            <w:b/>
            <w:webHidden/>
          </w:rPr>
          <w:tab/>
        </w:r>
        <w:r w:rsidRPr="005C45D8">
          <w:rPr>
            <w:b/>
            <w:webHidden/>
          </w:rPr>
          <w:fldChar w:fldCharType="begin"/>
        </w:r>
        <w:r w:rsidRPr="005C45D8">
          <w:rPr>
            <w:b/>
            <w:webHidden/>
          </w:rPr>
          <w:instrText xml:space="preserve"> PAGEREF _Toc216351066 \h </w:instrText>
        </w:r>
        <w:r w:rsidRPr="005C45D8">
          <w:rPr>
            <w:b/>
            <w:webHidden/>
          </w:rPr>
        </w:r>
        <w:r w:rsidRPr="005C45D8">
          <w:rPr>
            <w:b/>
            <w:webHidden/>
          </w:rPr>
          <w:fldChar w:fldCharType="separate"/>
        </w:r>
        <w:r>
          <w:rPr>
            <w:b/>
            <w:webHidden/>
          </w:rPr>
          <w:t>10</w:t>
        </w:r>
        <w:r w:rsidRPr="005C45D8">
          <w:rPr>
            <w:b/>
            <w:webHidden/>
          </w:rPr>
          <w:fldChar w:fldCharType="end"/>
        </w:r>
      </w:hyperlink>
    </w:p>
    <w:p w14:paraId="419A0098" w14:textId="312FC24B"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67" w:history="1">
        <w:r w:rsidRPr="009D5FAD">
          <w:rPr>
            <w:rStyle w:val="Hyperlink"/>
          </w:rPr>
          <w:t xml:space="preserve">1.2.1. Mức độ </w:t>
        </w:r>
        <w:r w:rsidRPr="009D5FAD">
          <w:rPr>
            <w:rStyle w:val="Hyperlink"/>
            <w:lang w:val="vi-VN"/>
          </w:rPr>
          <w:t>hoàn thiện pháp luật</w:t>
        </w:r>
        <w:r>
          <w:rPr>
            <w:webHidden/>
          </w:rPr>
          <w:tab/>
        </w:r>
        <w:r>
          <w:rPr>
            <w:webHidden/>
          </w:rPr>
          <w:fldChar w:fldCharType="begin"/>
        </w:r>
        <w:r>
          <w:rPr>
            <w:webHidden/>
          </w:rPr>
          <w:instrText xml:space="preserve"> PAGEREF _Toc216351067 \h </w:instrText>
        </w:r>
        <w:r>
          <w:rPr>
            <w:webHidden/>
          </w:rPr>
        </w:r>
        <w:r>
          <w:rPr>
            <w:webHidden/>
          </w:rPr>
          <w:fldChar w:fldCharType="separate"/>
        </w:r>
        <w:r>
          <w:rPr>
            <w:webHidden/>
          </w:rPr>
          <w:t>10</w:t>
        </w:r>
        <w:r>
          <w:rPr>
            <w:webHidden/>
          </w:rPr>
          <w:fldChar w:fldCharType="end"/>
        </w:r>
      </w:hyperlink>
    </w:p>
    <w:p w14:paraId="4C1594C5" w14:textId="21A6B0B0"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68" w:history="1">
        <w:r w:rsidRPr="009D5FAD">
          <w:rPr>
            <w:rStyle w:val="Hyperlink"/>
            <w:lang w:val="vi-VN"/>
          </w:rPr>
          <w:t>1.2.2. Chủ thể thực hiện</w:t>
        </w:r>
        <w:r>
          <w:rPr>
            <w:webHidden/>
          </w:rPr>
          <w:tab/>
        </w:r>
        <w:r>
          <w:rPr>
            <w:webHidden/>
          </w:rPr>
          <w:fldChar w:fldCharType="begin"/>
        </w:r>
        <w:r>
          <w:rPr>
            <w:webHidden/>
          </w:rPr>
          <w:instrText xml:space="preserve"> PAGEREF _Toc216351068 \h </w:instrText>
        </w:r>
        <w:r>
          <w:rPr>
            <w:webHidden/>
          </w:rPr>
        </w:r>
        <w:r>
          <w:rPr>
            <w:webHidden/>
          </w:rPr>
          <w:fldChar w:fldCharType="separate"/>
        </w:r>
        <w:r>
          <w:rPr>
            <w:webHidden/>
          </w:rPr>
          <w:t>11</w:t>
        </w:r>
        <w:r>
          <w:rPr>
            <w:webHidden/>
          </w:rPr>
          <w:fldChar w:fldCharType="end"/>
        </w:r>
      </w:hyperlink>
    </w:p>
    <w:p w14:paraId="72F92354" w14:textId="1438256B"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69" w:history="1">
        <w:r w:rsidRPr="009D5FAD">
          <w:rPr>
            <w:rStyle w:val="Hyperlink"/>
            <w:lang w:val="vi-VN"/>
          </w:rPr>
          <w:t>1.2.3. Điều kiện kinh tế - xã hội</w:t>
        </w:r>
        <w:r>
          <w:rPr>
            <w:webHidden/>
          </w:rPr>
          <w:tab/>
        </w:r>
        <w:r>
          <w:rPr>
            <w:webHidden/>
          </w:rPr>
          <w:fldChar w:fldCharType="begin"/>
        </w:r>
        <w:r>
          <w:rPr>
            <w:webHidden/>
          </w:rPr>
          <w:instrText xml:space="preserve"> PAGEREF _Toc216351069 \h </w:instrText>
        </w:r>
        <w:r>
          <w:rPr>
            <w:webHidden/>
          </w:rPr>
        </w:r>
        <w:r>
          <w:rPr>
            <w:webHidden/>
          </w:rPr>
          <w:fldChar w:fldCharType="separate"/>
        </w:r>
        <w:r>
          <w:rPr>
            <w:webHidden/>
          </w:rPr>
          <w:t>11</w:t>
        </w:r>
        <w:r>
          <w:rPr>
            <w:webHidden/>
          </w:rPr>
          <w:fldChar w:fldCharType="end"/>
        </w:r>
      </w:hyperlink>
    </w:p>
    <w:p w14:paraId="5ACD3E95" w14:textId="2A6A97E1"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70" w:history="1">
        <w:r w:rsidRPr="009D5FAD">
          <w:rPr>
            <w:rStyle w:val="Hyperlink"/>
          </w:rPr>
          <w:t>Tiểu kết Chương 1</w:t>
        </w:r>
        <w:r>
          <w:rPr>
            <w:webHidden/>
          </w:rPr>
          <w:tab/>
        </w:r>
        <w:r>
          <w:rPr>
            <w:webHidden/>
          </w:rPr>
          <w:fldChar w:fldCharType="begin"/>
        </w:r>
        <w:r>
          <w:rPr>
            <w:webHidden/>
          </w:rPr>
          <w:instrText xml:space="preserve"> PAGEREF _Toc216351070 \h </w:instrText>
        </w:r>
        <w:r>
          <w:rPr>
            <w:webHidden/>
          </w:rPr>
        </w:r>
        <w:r>
          <w:rPr>
            <w:webHidden/>
          </w:rPr>
          <w:fldChar w:fldCharType="separate"/>
        </w:r>
        <w:r>
          <w:rPr>
            <w:webHidden/>
          </w:rPr>
          <w:t>12</w:t>
        </w:r>
        <w:r>
          <w:rPr>
            <w:webHidden/>
          </w:rPr>
          <w:fldChar w:fldCharType="end"/>
        </w:r>
      </w:hyperlink>
    </w:p>
    <w:p w14:paraId="039EA121" w14:textId="0BC246D2" w:rsidR="005C45D8" w:rsidRPr="005C45D8" w:rsidRDefault="005C45D8" w:rsidP="005C45D8">
      <w:pPr>
        <w:pStyle w:val="TOC1"/>
        <w:spacing w:line="288" w:lineRule="auto"/>
        <w:rPr>
          <w:rFonts w:asciiTheme="minorHAnsi" w:eastAsiaTheme="minorEastAsia" w:hAnsiTheme="minorHAnsi" w:cstheme="minorBidi"/>
          <w:b/>
          <w:iCs w:val="0"/>
          <w:sz w:val="22"/>
          <w:szCs w:val="22"/>
        </w:rPr>
      </w:pPr>
      <w:hyperlink w:anchor="_Toc216351071" w:history="1">
        <w:r w:rsidRPr="005C45D8">
          <w:rPr>
            <w:rStyle w:val="Hyperlink"/>
            <w:b/>
            <w:u w:val="none"/>
          </w:rPr>
          <w:t>CHƯƠNG 2</w:t>
        </w:r>
        <w:r w:rsidRPr="005C45D8">
          <w:rPr>
            <w:b/>
            <w:webHidden/>
          </w:rPr>
          <w:t>.</w:t>
        </w:r>
      </w:hyperlink>
      <w:r w:rsidRPr="005C45D8">
        <w:rPr>
          <w:rStyle w:val="Hyperlink"/>
          <w:b/>
          <w:u w:val="none"/>
        </w:rPr>
        <w:t xml:space="preserve"> </w:t>
      </w:r>
      <w:hyperlink w:anchor="_Toc216351072" w:history="1">
        <w:r w:rsidRPr="005C45D8">
          <w:rPr>
            <w:rStyle w:val="Hyperlink"/>
            <w:b/>
            <w:u w:val="none"/>
          </w:rPr>
          <w:t>THỰC TRẠNG PHÁP LUẬT VỀ CÁC BIỆN PHÁP BẢO ĐẢM</w:t>
        </w:r>
      </w:hyperlink>
      <w:r w:rsidRPr="005C45D8">
        <w:rPr>
          <w:rStyle w:val="Hyperlink"/>
          <w:b/>
          <w:u w:val="none"/>
        </w:rPr>
        <w:t xml:space="preserve"> </w:t>
      </w:r>
      <w:hyperlink w:anchor="_Toc216351073" w:history="1">
        <w:r w:rsidRPr="005C45D8">
          <w:rPr>
            <w:rStyle w:val="Hyperlink"/>
            <w:b/>
          </w:rPr>
          <w:t>THỰC HIỆN HỢP ĐỒNG TÍN DỤNG</w:t>
        </w:r>
        <w:r w:rsidRPr="005C45D8">
          <w:rPr>
            <w:b/>
            <w:webHidden/>
          </w:rPr>
          <w:tab/>
        </w:r>
        <w:r w:rsidRPr="005C45D8">
          <w:rPr>
            <w:b/>
            <w:webHidden/>
          </w:rPr>
          <w:fldChar w:fldCharType="begin"/>
        </w:r>
        <w:r w:rsidRPr="005C45D8">
          <w:rPr>
            <w:b/>
            <w:webHidden/>
          </w:rPr>
          <w:instrText xml:space="preserve"> PAGEREF _Toc216351073 \h </w:instrText>
        </w:r>
        <w:r w:rsidRPr="005C45D8">
          <w:rPr>
            <w:b/>
            <w:webHidden/>
          </w:rPr>
        </w:r>
        <w:r w:rsidRPr="005C45D8">
          <w:rPr>
            <w:b/>
            <w:webHidden/>
          </w:rPr>
          <w:fldChar w:fldCharType="separate"/>
        </w:r>
        <w:r>
          <w:rPr>
            <w:b/>
            <w:webHidden/>
          </w:rPr>
          <w:t>13</w:t>
        </w:r>
        <w:r w:rsidRPr="005C45D8">
          <w:rPr>
            <w:b/>
            <w:webHidden/>
          </w:rPr>
          <w:fldChar w:fldCharType="end"/>
        </w:r>
      </w:hyperlink>
    </w:p>
    <w:p w14:paraId="77982994" w14:textId="6E5868A5" w:rsidR="005C45D8" w:rsidRPr="005C45D8" w:rsidRDefault="005C45D8" w:rsidP="005C45D8">
      <w:pPr>
        <w:pStyle w:val="TOC1"/>
        <w:spacing w:line="288" w:lineRule="auto"/>
        <w:rPr>
          <w:rFonts w:asciiTheme="minorHAnsi" w:eastAsiaTheme="minorEastAsia" w:hAnsiTheme="minorHAnsi" w:cstheme="minorBidi"/>
          <w:b/>
          <w:iCs w:val="0"/>
          <w:sz w:val="22"/>
          <w:szCs w:val="22"/>
        </w:rPr>
      </w:pPr>
      <w:hyperlink w:anchor="_Toc216351074" w:history="1">
        <w:r w:rsidRPr="005C45D8">
          <w:rPr>
            <w:rStyle w:val="Hyperlink"/>
            <w:b/>
          </w:rPr>
          <w:t>2.1. Thực trạng pháp luật về các biện pháp bảo đảm thực hiện hợp đồng tín dụng</w:t>
        </w:r>
        <w:r w:rsidRPr="005C45D8">
          <w:rPr>
            <w:b/>
            <w:webHidden/>
          </w:rPr>
          <w:tab/>
        </w:r>
        <w:r w:rsidRPr="005C45D8">
          <w:rPr>
            <w:b/>
            <w:webHidden/>
          </w:rPr>
          <w:fldChar w:fldCharType="begin"/>
        </w:r>
        <w:r w:rsidRPr="005C45D8">
          <w:rPr>
            <w:b/>
            <w:webHidden/>
          </w:rPr>
          <w:instrText xml:space="preserve"> PAGEREF _Toc216351074 \h </w:instrText>
        </w:r>
        <w:r w:rsidRPr="005C45D8">
          <w:rPr>
            <w:b/>
            <w:webHidden/>
          </w:rPr>
        </w:r>
        <w:r w:rsidRPr="005C45D8">
          <w:rPr>
            <w:b/>
            <w:webHidden/>
          </w:rPr>
          <w:fldChar w:fldCharType="separate"/>
        </w:r>
        <w:r>
          <w:rPr>
            <w:b/>
            <w:webHidden/>
          </w:rPr>
          <w:t>13</w:t>
        </w:r>
        <w:r w:rsidRPr="005C45D8">
          <w:rPr>
            <w:b/>
            <w:webHidden/>
          </w:rPr>
          <w:fldChar w:fldCharType="end"/>
        </w:r>
      </w:hyperlink>
    </w:p>
    <w:p w14:paraId="2380149E" w14:textId="0FEB2A55"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75" w:history="1">
        <w:r w:rsidRPr="009D5FAD">
          <w:rPr>
            <w:rStyle w:val="Hyperlink"/>
          </w:rPr>
          <w:t>2.1.1. Nguyên tắc áp dụng pháp luật trong thực hiện biện pháp bảo đảm thực hiện hợp đồng tín dụng</w:t>
        </w:r>
        <w:r>
          <w:rPr>
            <w:webHidden/>
          </w:rPr>
          <w:tab/>
        </w:r>
        <w:r>
          <w:rPr>
            <w:webHidden/>
          </w:rPr>
          <w:fldChar w:fldCharType="begin"/>
        </w:r>
        <w:r>
          <w:rPr>
            <w:webHidden/>
          </w:rPr>
          <w:instrText xml:space="preserve"> PAGEREF _Toc216351075 \h </w:instrText>
        </w:r>
        <w:r>
          <w:rPr>
            <w:webHidden/>
          </w:rPr>
        </w:r>
        <w:r>
          <w:rPr>
            <w:webHidden/>
          </w:rPr>
          <w:fldChar w:fldCharType="separate"/>
        </w:r>
        <w:r>
          <w:rPr>
            <w:webHidden/>
          </w:rPr>
          <w:t>13</w:t>
        </w:r>
        <w:r>
          <w:rPr>
            <w:webHidden/>
          </w:rPr>
          <w:fldChar w:fldCharType="end"/>
        </w:r>
      </w:hyperlink>
    </w:p>
    <w:p w14:paraId="03A3C300" w14:textId="2E02BA35"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76" w:history="1">
        <w:r w:rsidRPr="009D5FAD">
          <w:rPr>
            <w:rStyle w:val="Hyperlink"/>
          </w:rPr>
          <w:t>2.1.2. Quy định pháp luật về chủ thể tham gia biện pháp bảo đảm thực hiện hợp đồng tín dụng</w:t>
        </w:r>
        <w:r>
          <w:rPr>
            <w:webHidden/>
          </w:rPr>
          <w:tab/>
        </w:r>
        <w:r>
          <w:rPr>
            <w:webHidden/>
          </w:rPr>
          <w:fldChar w:fldCharType="begin"/>
        </w:r>
        <w:r>
          <w:rPr>
            <w:webHidden/>
          </w:rPr>
          <w:instrText xml:space="preserve"> PAGEREF _Toc216351076 \h </w:instrText>
        </w:r>
        <w:r>
          <w:rPr>
            <w:webHidden/>
          </w:rPr>
        </w:r>
        <w:r>
          <w:rPr>
            <w:webHidden/>
          </w:rPr>
          <w:fldChar w:fldCharType="separate"/>
        </w:r>
        <w:r>
          <w:rPr>
            <w:webHidden/>
          </w:rPr>
          <w:t>13</w:t>
        </w:r>
        <w:r>
          <w:rPr>
            <w:webHidden/>
          </w:rPr>
          <w:fldChar w:fldCharType="end"/>
        </w:r>
      </w:hyperlink>
    </w:p>
    <w:p w14:paraId="3C7C830F" w14:textId="6CC6C679"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77" w:history="1">
        <w:r w:rsidRPr="009D5FAD">
          <w:rPr>
            <w:rStyle w:val="Hyperlink"/>
          </w:rPr>
          <w:t>2.1.3. Quy định pháp luật về đối tượng của biện pháp bảo đảm thực hiện hợp đồng tín dụng</w:t>
        </w:r>
        <w:r>
          <w:rPr>
            <w:webHidden/>
          </w:rPr>
          <w:tab/>
        </w:r>
        <w:r>
          <w:rPr>
            <w:webHidden/>
          </w:rPr>
          <w:fldChar w:fldCharType="begin"/>
        </w:r>
        <w:r>
          <w:rPr>
            <w:webHidden/>
          </w:rPr>
          <w:instrText xml:space="preserve"> PAGEREF _Toc216351077 \h </w:instrText>
        </w:r>
        <w:r>
          <w:rPr>
            <w:webHidden/>
          </w:rPr>
        </w:r>
        <w:r>
          <w:rPr>
            <w:webHidden/>
          </w:rPr>
          <w:fldChar w:fldCharType="separate"/>
        </w:r>
        <w:r>
          <w:rPr>
            <w:webHidden/>
          </w:rPr>
          <w:t>14</w:t>
        </w:r>
        <w:r>
          <w:rPr>
            <w:webHidden/>
          </w:rPr>
          <w:fldChar w:fldCharType="end"/>
        </w:r>
      </w:hyperlink>
    </w:p>
    <w:p w14:paraId="0FBCA8CC" w14:textId="73580D20"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78" w:history="1">
        <w:r w:rsidRPr="009D5FAD">
          <w:rPr>
            <w:rStyle w:val="Hyperlink"/>
          </w:rPr>
          <w:t>2.1.4. Quy định pháp luật về đăng ký biện pháp bảo đảm thực hiện hợp đồng tín dụng</w:t>
        </w:r>
        <w:r>
          <w:rPr>
            <w:webHidden/>
          </w:rPr>
          <w:tab/>
        </w:r>
        <w:r>
          <w:rPr>
            <w:webHidden/>
          </w:rPr>
          <w:fldChar w:fldCharType="begin"/>
        </w:r>
        <w:r>
          <w:rPr>
            <w:webHidden/>
          </w:rPr>
          <w:instrText xml:space="preserve"> PAGEREF _Toc216351078 \h </w:instrText>
        </w:r>
        <w:r>
          <w:rPr>
            <w:webHidden/>
          </w:rPr>
        </w:r>
        <w:r>
          <w:rPr>
            <w:webHidden/>
          </w:rPr>
          <w:fldChar w:fldCharType="separate"/>
        </w:r>
        <w:r>
          <w:rPr>
            <w:webHidden/>
          </w:rPr>
          <w:t>14</w:t>
        </w:r>
        <w:r>
          <w:rPr>
            <w:webHidden/>
          </w:rPr>
          <w:fldChar w:fldCharType="end"/>
        </w:r>
      </w:hyperlink>
    </w:p>
    <w:p w14:paraId="53A4657D" w14:textId="55395C1C"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79" w:history="1">
        <w:r w:rsidRPr="009D5FAD">
          <w:rPr>
            <w:rStyle w:val="Hyperlink"/>
          </w:rPr>
          <w:t>2</w:t>
        </w:r>
        <w:r w:rsidRPr="005C45D8">
          <w:rPr>
            <w:rStyle w:val="Hyperlink"/>
            <w:spacing w:val="-6"/>
          </w:rPr>
          <w:t>.1.5. Quy định pháp luật về xử lý tài sản bảo đảm thực hiện hợp đồng tín dụng</w:t>
        </w:r>
        <w:r>
          <w:rPr>
            <w:webHidden/>
          </w:rPr>
          <w:tab/>
        </w:r>
        <w:r>
          <w:rPr>
            <w:webHidden/>
          </w:rPr>
          <w:fldChar w:fldCharType="begin"/>
        </w:r>
        <w:r>
          <w:rPr>
            <w:webHidden/>
          </w:rPr>
          <w:instrText xml:space="preserve"> PAGEREF _Toc216351079 \h </w:instrText>
        </w:r>
        <w:r>
          <w:rPr>
            <w:webHidden/>
          </w:rPr>
        </w:r>
        <w:r>
          <w:rPr>
            <w:webHidden/>
          </w:rPr>
          <w:fldChar w:fldCharType="separate"/>
        </w:r>
        <w:r>
          <w:rPr>
            <w:webHidden/>
          </w:rPr>
          <w:t>16</w:t>
        </w:r>
        <w:r>
          <w:rPr>
            <w:webHidden/>
          </w:rPr>
          <w:fldChar w:fldCharType="end"/>
        </w:r>
      </w:hyperlink>
    </w:p>
    <w:p w14:paraId="64D63BE8" w14:textId="6096EA44" w:rsidR="005C45D8" w:rsidRPr="005C45D8" w:rsidRDefault="005C45D8" w:rsidP="005C45D8">
      <w:pPr>
        <w:pStyle w:val="TOC1"/>
        <w:spacing w:line="288" w:lineRule="auto"/>
        <w:rPr>
          <w:rFonts w:asciiTheme="minorHAnsi" w:eastAsiaTheme="minorEastAsia" w:hAnsiTheme="minorHAnsi" w:cstheme="minorBidi"/>
          <w:b/>
          <w:iCs w:val="0"/>
          <w:sz w:val="22"/>
          <w:szCs w:val="22"/>
        </w:rPr>
      </w:pPr>
      <w:hyperlink w:anchor="_Toc216351080" w:history="1">
        <w:r w:rsidRPr="005C45D8">
          <w:rPr>
            <w:rStyle w:val="Hyperlink"/>
            <w:b/>
          </w:rPr>
          <w:t>2.2. Đánh giá quy định của pháp luật về các biện pháp bảo đảm thực hiện hợp đồng tín dụng</w:t>
        </w:r>
        <w:r w:rsidRPr="005C45D8">
          <w:rPr>
            <w:b/>
            <w:webHidden/>
          </w:rPr>
          <w:tab/>
        </w:r>
        <w:r w:rsidRPr="005C45D8">
          <w:rPr>
            <w:b/>
            <w:webHidden/>
          </w:rPr>
          <w:fldChar w:fldCharType="begin"/>
        </w:r>
        <w:r w:rsidRPr="005C45D8">
          <w:rPr>
            <w:b/>
            <w:webHidden/>
          </w:rPr>
          <w:instrText xml:space="preserve"> PAGEREF _Toc216351080 \h </w:instrText>
        </w:r>
        <w:r w:rsidRPr="005C45D8">
          <w:rPr>
            <w:b/>
            <w:webHidden/>
          </w:rPr>
        </w:r>
        <w:r w:rsidRPr="005C45D8">
          <w:rPr>
            <w:b/>
            <w:webHidden/>
          </w:rPr>
          <w:fldChar w:fldCharType="separate"/>
        </w:r>
        <w:r>
          <w:rPr>
            <w:b/>
            <w:webHidden/>
          </w:rPr>
          <w:t>17</w:t>
        </w:r>
        <w:r w:rsidRPr="005C45D8">
          <w:rPr>
            <w:b/>
            <w:webHidden/>
          </w:rPr>
          <w:fldChar w:fldCharType="end"/>
        </w:r>
      </w:hyperlink>
    </w:p>
    <w:p w14:paraId="09C528C6" w14:textId="38D6B8A8"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81" w:history="1">
        <w:r w:rsidRPr="009D5FAD">
          <w:rPr>
            <w:rStyle w:val="Hyperlink"/>
          </w:rPr>
          <w:t>2.2.1. Ưu điểm của pháp luật</w:t>
        </w:r>
        <w:r>
          <w:rPr>
            <w:webHidden/>
          </w:rPr>
          <w:tab/>
        </w:r>
        <w:r>
          <w:rPr>
            <w:webHidden/>
          </w:rPr>
          <w:fldChar w:fldCharType="begin"/>
        </w:r>
        <w:r>
          <w:rPr>
            <w:webHidden/>
          </w:rPr>
          <w:instrText xml:space="preserve"> PAGEREF _Toc216351081 \h </w:instrText>
        </w:r>
        <w:r>
          <w:rPr>
            <w:webHidden/>
          </w:rPr>
        </w:r>
        <w:r>
          <w:rPr>
            <w:webHidden/>
          </w:rPr>
          <w:fldChar w:fldCharType="separate"/>
        </w:r>
        <w:r>
          <w:rPr>
            <w:webHidden/>
          </w:rPr>
          <w:t>17</w:t>
        </w:r>
        <w:r>
          <w:rPr>
            <w:webHidden/>
          </w:rPr>
          <w:fldChar w:fldCharType="end"/>
        </w:r>
      </w:hyperlink>
    </w:p>
    <w:p w14:paraId="6BB9E036" w14:textId="0879A368"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82" w:history="1">
        <w:r w:rsidRPr="009D5FAD">
          <w:rPr>
            <w:rStyle w:val="Hyperlink"/>
          </w:rPr>
          <w:t>2.2.2. Hạn chế của pháp luật</w:t>
        </w:r>
        <w:r>
          <w:rPr>
            <w:webHidden/>
          </w:rPr>
          <w:tab/>
        </w:r>
        <w:r>
          <w:rPr>
            <w:webHidden/>
          </w:rPr>
          <w:fldChar w:fldCharType="begin"/>
        </w:r>
        <w:r>
          <w:rPr>
            <w:webHidden/>
          </w:rPr>
          <w:instrText xml:space="preserve"> PAGEREF _Toc216351082 \h </w:instrText>
        </w:r>
        <w:r>
          <w:rPr>
            <w:webHidden/>
          </w:rPr>
        </w:r>
        <w:r>
          <w:rPr>
            <w:webHidden/>
          </w:rPr>
          <w:fldChar w:fldCharType="separate"/>
        </w:r>
        <w:r>
          <w:rPr>
            <w:webHidden/>
          </w:rPr>
          <w:t>17</w:t>
        </w:r>
        <w:r>
          <w:rPr>
            <w:webHidden/>
          </w:rPr>
          <w:fldChar w:fldCharType="end"/>
        </w:r>
      </w:hyperlink>
    </w:p>
    <w:p w14:paraId="54DB5EDE" w14:textId="39FF8AA8"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83" w:history="1">
        <w:r w:rsidRPr="009D5FAD">
          <w:rPr>
            <w:rStyle w:val="Hyperlink"/>
          </w:rPr>
          <w:t>Tiểu kết Chương 2</w:t>
        </w:r>
        <w:r>
          <w:rPr>
            <w:webHidden/>
          </w:rPr>
          <w:tab/>
        </w:r>
        <w:r>
          <w:rPr>
            <w:webHidden/>
          </w:rPr>
          <w:fldChar w:fldCharType="begin"/>
        </w:r>
        <w:r>
          <w:rPr>
            <w:webHidden/>
          </w:rPr>
          <w:instrText xml:space="preserve"> PAGEREF _Toc216351083 \h </w:instrText>
        </w:r>
        <w:r>
          <w:rPr>
            <w:webHidden/>
          </w:rPr>
        </w:r>
        <w:r>
          <w:rPr>
            <w:webHidden/>
          </w:rPr>
          <w:fldChar w:fldCharType="separate"/>
        </w:r>
        <w:r>
          <w:rPr>
            <w:webHidden/>
          </w:rPr>
          <w:t>18</w:t>
        </w:r>
        <w:r>
          <w:rPr>
            <w:webHidden/>
          </w:rPr>
          <w:fldChar w:fldCharType="end"/>
        </w:r>
      </w:hyperlink>
    </w:p>
    <w:p w14:paraId="0BB7ACE9" w14:textId="4495EE20" w:rsidR="005C45D8" w:rsidRPr="005C45D8" w:rsidRDefault="005C45D8" w:rsidP="005C45D8">
      <w:pPr>
        <w:pStyle w:val="TOC1"/>
        <w:spacing w:line="288" w:lineRule="auto"/>
        <w:rPr>
          <w:rFonts w:asciiTheme="minorHAnsi" w:eastAsiaTheme="minorEastAsia" w:hAnsiTheme="minorHAnsi" w:cstheme="minorBidi"/>
          <w:b/>
          <w:iCs w:val="0"/>
          <w:sz w:val="22"/>
          <w:szCs w:val="22"/>
        </w:rPr>
      </w:pPr>
      <w:hyperlink w:anchor="_Toc216351084" w:history="1">
        <w:r w:rsidRPr="005C45D8">
          <w:rPr>
            <w:rStyle w:val="Hyperlink"/>
            <w:b/>
            <w:u w:val="none"/>
          </w:rPr>
          <w:t>CHƯƠNG 3</w:t>
        </w:r>
        <w:r w:rsidRPr="005C45D8">
          <w:rPr>
            <w:b/>
            <w:webHidden/>
          </w:rPr>
          <w:t>.</w:t>
        </w:r>
      </w:hyperlink>
      <w:r w:rsidRPr="005C45D8">
        <w:rPr>
          <w:rStyle w:val="Hyperlink"/>
          <w:b/>
          <w:u w:val="none"/>
        </w:rPr>
        <w:t xml:space="preserve"> </w:t>
      </w:r>
      <w:hyperlink w:anchor="_Toc216351085" w:history="1">
        <w:r w:rsidRPr="005C45D8">
          <w:rPr>
            <w:rStyle w:val="Hyperlink"/>
            <w:b/>
          </w:rPr>
          <w:t xml:space="preserve">THỰC TIỄN THỰC HIỆN </w:t>
        </w:r>
        <w:r w:rsidRPr="005C45D8">
          <w:rPr>
            <w:rStyle w:val="Hyperlink"/>
            <w:b/>
            <w:lang w:val="nl-NL"/>
          </w:rPr>
          <w:t xml:space="preserve">PHÁP LUẬT VỀ CÁC </w:t>
        </w:r>
        <w:r w:rsidRPr="005C45D8">
          <w:rPr>
            <w:rStyle w:val="Hyperlink"/>
            <w:b/>
          </w:rPr>
          <w:t xml:space="preserve">BIỆN PHÁP BẢO ĐẢM THỰC HIỆN HỢP ĐỒNG TÍN DỤNG TẠI NGÂN HÀNG THƯƠNG MẠI CỔ PHẦN ĐẦU TƯ VÀ PHÁT TRIỂN VIỆT NAM – CHI NHÁNH GIA LAI VÀ GIẢI PHÁP </w:t>
        </w:r>
        <w:r w:rsidRPr="005C45D8">
          <w:rPr>
            <w:rStyle w:val="Hyperlink"/>
            <w:b/>
            <w:lang w:val="nl-NL"/>
          </w:rPr>
          <w:t>HOÀN THIỆN PHÁP LUẬT,</w:t>
        </w:r>
        <w:r w:rsidRPr="005C45D8">
          <w:rPr>
            <w:b/>
            <w:webHidden/>
          </w:rPr>
          <w:tab/>
        </w:r>
        <w:r w:rsidRPr="005C45D8">
          <w:rPr>
            <w:b/>
            <w:webHidden/>
          </w:rPr>
          <w:fldChar w:fldCharType="begin"/>
        </w:r>
        <w:r w:rsidRPr="005C45D8">
          <w:rPr>
            <w:b/>
            <w:webHidden/>
          </w:rPr>
          <w:instrText xml:space="preserve"> PAGEREF _Toc216351085 \h </w:instrText>
        </w:r>
        <w:r w:rsidRPr="005C45D8">
          <w:rPr>
            <w:b/>
            <w:webHidden/>
          </w:rPr>
        </w:r>
        <w:r w:rsidRPr="005C45D8">
          <w:rPr>
            <w:b/>
            <w:webHidden/>
          </w:rPr>
          <w:fldChar w:fldCharType="separate"/>
        </w:r>
        <w:r>
          <w:rPr>
            <w:b/>
            <w:webHidden/>
          </w:rPr>
          <w:t>19</w:t>
        </w:r>
        <w:r w:rsidRPr="005C45D8">
          <w:rPr>
            <w:b/>
            <w:webHidden/>
          </w:rPr>
          <w:fldChar w:fldCharType="end"/>
        </w:r>
      </w:hyperlink>
    </w:p>
    <w:p w14:paraId="2071231D" w14:textId="2A796128" w:rsidR="005C45D8" w:rsidRPr="005C45D8" w:rsidRDefault="005C45D8" w:rsidP="005C45D8">
      <w:pPr>
        <w:pStyle w:val="TOC1"/>
        <w:spacing w:line="288" w:lineRule="auto"/>
        <w:rPr>
          <w:rFonts w:asciiTheme="minorHAnsi" w:eastAsiaTheme="minorEastAsia" w:hAnsiTheme="minorHAnsi" w:cstheme="minorBidi"/>
          <w:b/>
          <w:iCs w:val="0"/>
          <w:sz w:val="22"/>
          <w:szCs w:val="22"/>
        </w:rPr>
      </w:pPr>
      <w:hyperlink w:anchor="_Toc216351086" w:history="1">
        <w:r w:rsidRPr="005C45D8">
          <w:rPr>
            <w:rStyle w:val="Hyperlink"/>
            <w:b/>
          </w:rPr>
          <w:t>NÂNG CAO HIỆU QUẢ THỰC HIỆN PHÁP LUẬT</w:t>
        </w:r>
        <w:r w:rsidRPr="005C45D8">
          <w:rPr>
            <w:b/>
            <w:webHidden/>
          </w:rPr>
          <w:tab/>
        </w:r>
        <w:r w:rsidRPr="005C45D8">
          <w:rPr>
            <w:b/>
            <w:webHidden/>
          </w:rPr>
          <w:fldChar w:fldCharType="begin"/>
        </w:r>
        <w:r w:rsidRPr="005C45D8">
          <w:rPr>
            <w:b/>
            <w:webHidden/>
          </w:rPr>
          <w:instrText xml:space="preserve"> PAGEREF _Toc216351086 \h </w:instrText>
        </w:r>
        <w:r w:rsidRPr="005C45D8">
          <w:rPr>
            <w:b/>
            <w:webHidden/>
          </w:rPr>
        </w:r>
        <w:r w:rsidRPr="005C45D8">
          <w:rPr>
            <w:b/>
            <w:webHidden/>
          </w:rPr>
          <w:fldChar w:fldCharType="separate"/>
        </w:r>
        <w:r>
          <w:rPr>
            <w:b/>
            <w:webHidden/>
          </w:rPr>
          <w:t>19</w:t>
        </w:r>
        <w:r w:rsidRPr="005C45D8">
          <w:rPr>
            <w:b/>
            <w:webHidden/>
          </w:rPr>
          <w:fldChar w:fldCharType="end"/>
        </w:r>
      </w:hyperlink>
    </w:p>
    <w:p w14:paraId="2F5CD96A" w14:textId="0E197B49" w:rsidR="005C45D8" w:rsidRPr="005C45D8" w:rsidRDefault="005C45D8" w:rsidP="005C45D8">
      <w:pPr>
        <w:pStyle w:val="TOC1"/>
        <w:spacing w:line="288" w:lineRule="auto"/>
        <w:rPr>
          <w:rFonts w:asciiTheme="minorHAnsi" w:eastAsiaTheme="minorEastAsia" w:hAnsiTheme="minorHAnsi" w:cstheme="minorBidi"/>
          <w:b/>
          <w:iCs w:val="0"/>
          <w:sz w:val="22"/>
          <w:szCs w:val="22"/>
        </w:rPr>
      </w:pPr>
      <w:hyperlink w:anchor="_Toc216351087" w:history="1">
        <w:r w:rsidRPr="005C45D8">
          <w:rPr>
            <w:rStyle w:val="Hyperlink"/>
            <w:b/>
          </w:rPr>
          <w:t>3.1. Thực tiễn thực hiện pháp luật về các biện pháp bảo đảm thực hiện hợp đồng tín dụng tại Ngân hàng thương mại cổ phần Đầu tư và Phát triển Việt Nam – Chi nhánh Gia Lai</w:t>
        </w:r>
        <w:r w:rsidRPr="005C45D8">
          <w:rPr>
            <w:b/>
            <w:webHidden/>
          </w:rPr>
          <w:tab/>
        </w:r>
        <w:r w:rsidRPr="005C45D8">
          <w:rPr>
            <w:b/>
            <w:webHidden/>
          </w:rPr>
          <w:fldChar w:fldCharType="begin"/>
        </w:r>
        <w:r w:rsidRPr="005C45D8">
          <w:rPr>
            <w:b/>
            <w:webHidden/>
          </w:rPr>
          <w:instrText xml:space="preserve"> PAGEREF _Toc216351087 \h </w:instrText>
        </w:r>
        <w:r w:rsidRPr="005C45D8">
          <w:rPr>
            <w:b/>
            <w:webHidden/>
          </w:rPr>
        </w:r>
        <w:r w:rsidRPr="005C45D8">
          <w:rPr>
            <w:b/>
            <w:webHidden/>
          </w:rPr>
          <w:fldChar w:fldCharType="separate"/>
        </w:r>
        <w:r>
          <w:rPr>
            <w:b/>
            <w:webHidden/>
          </w:rPr>
          <w:t>19</w:t>
        </w:r>
        <w:r w:rsidRPr="005C45D8">
          <w:rPr>
            <w:b/>
            <w:webHidden/>
          </w:rPr>
          <w:fldChar w:fldCharType="end"/>
        </w:r>
      </w:hyperlink>
    </w:p>
    <w:p w14:paraId="180D9519" w14:textId="1F5B0951"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88" w:history="1">
        <w:r w:rsidRPr="009D5FAD">
          <w:rPr>
            <w:rStyle w:val="Hyperlink"/>
            <w:bCs/>
          </w:rPr>
          <w:t xml:space="preserve">3.1.1. Kết quả đạt được trong thực hiện pháp luật về </w:t>
        </w:r>
        <w:r w:rsidRPr="009D5FAD">
          <w:rPr>
            <w:rStyle w:val="Hyperlink"/>
          </w:rPr>
          <w:t>các biện pháp bảo đảm thực hiện hợp đồng tín dụng tại Ngân hàng thương mại cổ phần Đầu tư và Phát triển Việt Nam – Chi nhánh Gia Lai</w:t>
        </w:r>
        <w:r>
          <w:rPr>
            <w:webHidden/>
          </w:rPr>
          <w:tab/>
        </w:r>
        <w:r>
          <w:rPr>
            <w:webHidden/>
          </w:rPr>
          <w:fldChar w:fldCharType="begin"/>
        </w:r>
        <w:r>
          <w:rPr>
            <w:webHidden/>
          </w:rPr>
          <w:instrText xml:space="preserve"> PAGEREF _Toc216351088 \h </w:instrText>
        </w:r>
        <w:r>
          <w:rPr>
            <w:webHidden/>
          </w:rPr>
        </w:r>
        <w:r>
          <w:rPr>
            <w:webHidden/>
          </w:rPr>
          <w:fldChar w:fldCharType="separate"/>
        </w:r>
        <w:r>
          <w:rPr>
            <w:webHidden/>
          </w:rPr>
          <w:t>19</w:t>
        </w:r>
        <w:r>
          <w:rPr>
            <w:webHidden/>
          </w:rPr>
          <w:fldChar w:fldCharType="end"/>
        </w:r>
      </w:hyperlink>
    </w:p>
    <w:p w14:paraId="5C1D8E89" w14:textId="2DB979DD"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89" w:history="1">
        <w:r w:rsidRPr="009D5FAD">
          <w:rPr>
            <w:rStyle w:val="Hyperlink"/>
            <w:bCs/>
          </w:rPr>
          <w:t xml:space="preserve">3.1.2. Vướng mắc trong thực tiễn thực hiện pháp luật về </w:t>
        </w:r>
        <w:r w:rsidRPr="009D5FAD">
          <w:rPr>
            <w:rStyle w:val="Hyperlink"/>
          </w:rPr>
          <w:t>các biện pháp bảo đảm thực hiện hợp đồng tín dụng tại Ngân hàng thương mại cổ phần Đầu tư và Phát triển Việt Nam – Chi nhánh Gia Lai</w:t>
        </w:r>
        <w:r>
          <w:rPr>
            <w:webHidden/>
          </w:rPr>
          <w:tab/>
        </w:r>
        <w:r>
          <w:rPr>
            <w:webHidden/>
          </w:rPr>
          <w:fldChar w:fldCharType="begin"/>
        </w:r>
        <w:r>
          <w:rPr>
            <w:webHidden/>
          </w:rPr>
          <w:instrText xml:space="preserve"> PAGEREF _Toc216351089 \h </w:instrText>
        </w:r>
        <w:r>
          <w:rPr>
            <w:webHidden/>
          </w:rPr>
        </w:r>
        <w:r>
          <w:rPr>
            <w:webHidden/>
          </w:rPr>
          <w:fldChar w:fldCharType="separate"/>
        </w:r>
        <w:r>
          <w:rPr>
            <w:webHidden/>
          </w:rPr>
          <w:t>20</w:t>
        </w:r>
        <w:r>
          <w:rPr>
            <w:webHidden/>
          </w:rPr>
          <w:fldChar w:fldCharType="end"/>
        </w:r>
      </w:hyperlink>
    </w:p>
    <w:p w14:paraId="74F20F48" w14:textId="657EFBDB"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90" w:history="1">
        <w:r w:rsidRPr="009D5FAD">
          <w:rPr>
            <w:rStyle w:val="Hyperlink"/>
            <w:bCs/>
          </w:rPr>
          <w:t xml:space="preserve">3.1.3. Nguyên nhân của những vướng mắc trong thực tiễn thực hiện pháp luật về </w:t>
        </w:r>
        <w:r w:rsidRPr="009D5FAD">
          <w:rPr>
            <w:rStyle w:val="Hyperlink"/>
          </w:rPr>
          <w:t>các biện pháp bảo đảm thực hiện hợp đồng tín dụng tại Ngân hàng thương mại cổ phần Đầu tư và Phát triển Việt Nam – Chi nhánh Gia Lai</w:t>
        </w:r>
        <w:r>
          <w:rPr>
            <w:webHidden/>
          </w:rPr>
          <w:tab/>
        </w:r>
        <w:r>
          <w:rPr>
            <w:webHidden/>
          </w:rPr>
          <w:fldChar w:fldCharType="begin"/>
        </w:r>
        <w:r>
          <w:rPr>
            <w:webHidden/>
          </w:rPr>
          <w:instrText xml:space="preserve"> PAGEREF _Toc216351090 \h </w:instrText>
        </w:r>
        <w:r>
          <w:rPr>
            <w:webHidden/>
          </w:rPr>
        </w:r>
        <w:r>
          <w:rPr>
            <w:webHidden/>
          </w:rPr>
          <w:fldChar w:fldCharType="separate"/>
        </w:r>
        <w:r>
          <w:rPr>
            <w:webHidden/>
          </w:rPr>
          <w:t>20</w:t>
        </w:r>
        <w:r>
          <w:rPr>
            <w:webHidden/>
          </w:rPr>
          <w:fldChar w:fldCharType="end"/>
        </w:r>
      </w:hyperlink>
    </w:p>
    <w:p w14:paraId="0541447B" w14:textId="798710A9"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91" w:history="1">
        <w:r w:rsidRPr="005C45D8">
          <w:rPr>
            <w:rStyle w:val="Hyperlink"/>
            <w:b/>
          </w:rPr>
          <w:t>3.2. Giải pháp hoàn thiện pháp luật về các biện pháp bảo đảm thực hiện hợp đồng tín dụng</w:t>
        </w:r>
        <w:r w:rsidRPr="005C45D8">
          <w:rPr>
            <w:b/>
            <w:webHidden/>
          </w:rPr>
          <w:tab/>
        </w:r>
        <w:r w:rsidRPr="005C45D8">
          <w:rPr>
            <w:b/>
            <w:webHidden/>
          </w:rPr>
          <w:fldChar w:fldCharType="begin"/>
        </w:r>
        <w:r w:rsidRPr="005C45D8">
          <w:rPr>
            <w:b/>
            <w:webHidden/>
          </w:rPr>
          <w:instrText xml:space="preserve"> PAGEREF _Toc216351091 \h </w:instrText>
        </w:r>
        <w:r w:rsidRPr="005C45D8">
          <w:rPr>
            <w:b/>
            <w:webHidden/>
          </w:rPr>
        </w:r>
        <w:r w:rsidRPr="005C45D8">
          <w:rPr>
            <w:b/>
            <w:webHidden/>
          </w:rPr>
          <w:fldChar w:fldCharType="separate"/>
        </w:r>
        <w:r>
          <w:rPr>
            <w:b/>
            <w:webHidden/>
          </w:rPr>
          <w:t>20</w:t>
        </w:r>
        <w:r w:rsidRPr="005C45D8">
          <w:rPr>
            <w:b/>
            <w:webHidden/>
          </w:rPr>
          <w:fldChar w:fldCharType="end"/>
        </w:r>
      </w:hyperlink>
    </w:p>
    <w:p w14:paraId="33ECD7F5" w14:textId="38632BBE"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92" w:history="1">
        <w:r w:rsidRPr="005C45D8">
          <w:rPr>
            <w:rStyle w:val="Hyperlink"/>
            <w:b/>
          </w:rPr>
          <w:t>3.3. Giải pháp nâng cao hiệu quả thực hiện pháp luật về các biện pháp bảo đảm thực hiện hợp đồng tín dụng</w:t>
        </w:r>
        <w:r w:rsidRPr="005C45D8">
          <w:rPr>
            <w:b/>
            <w:webHidden/>
          </w:rPr>
          <w:tab/>
        </w:r>
        <w:r w:rsidRPr="005C45D8">
          <w:rPr>
            <w:b/>
            <w:webHidden/>
          </w:rPr>
          <w:fldChar w:fldCharType="begin"/>
        </w:r>
        <w:r w:rsidRPr="005C45D8">
          <w:rPr>
            <w:b/>
            <w:webHidden/>
          </w:rPr>
          <w:instrText xml:space="preserve"> PAGEREF _Toc216351092 \h </w:instrText>
        </w:r>
        <w:r w:rsidRPr="005C45D8">
          <w:rPr>
            <w:b/>
            <w:webHidden/>
          </w:rPr>
        </w:r>
        <w:r w:rsidRPr="005C45D8">
          <w:rPr>
            <w:b/>
            <w:webHidden/>
          </w:rPr>
          <w:fldChar w:fldCharType="separate"/>
        </w:r>
        <w:r>
          <w:rPr>
            <w:b/>
            <w:webHidden/>
          </w:rPr>
          <w:t>21</w:t>
        </w:r>
        <w:r w:rsidRPr="005C45D8">
          <w:rPr>
            <w:b/>
            <w:webHidden/>
          </w:rPr>
          <w:fldChar w:fldCharType="end"/>
        </w:r>
      </w:hyperlink>
    </w:p>
    <w:p w14:paraId="2025B177" w14:textId="2D6897EA" w:rsidR="005C45D8" w:rsidRDefault="005C45D8" w:rsidP="005C45D8">
      <w:pPr>
        <w:pStyle w:val="TOC1"/>
        <w:spacing w:line="288" w:lineRule="auto"/>
        <w:rPr>
          <w:rFonts w:asciiTheme="minorHAnsi" w:eastAsiaTheme="minorEastAsia" w:hAnsiTheme="minorHAnsi" w:cstheme="minorBidi"/>
          <w:iCs w:val="0"/>
          <w:sz w:val="22"/>
          <w:szCs w:val="22"/>
        </w:rPr>
      </w:pPr>
      <w:hyperlink w:anchor="_Toc216351093" w:history="1">
        <w:r w:rsidRPr="009D5FAD">
          <w:rPr>
            <w:rStyle w:val="Hyperlink"/>
          </w:rPr>
          <w:t>Tiểu kết Chương 3</w:t>
        </w:r>
        <w:r>
          <w:rPr>
            <w:webHidden/>
          </w:rPr>
          <w:tab/>
        </w:r>
        <w:r>
          <w:rPr>
            <w:webHidden/>
          </w:rPr>
          <w:fldChar w:fldCharType="begin"/>
        </w:r>
        <w:r>
          <w:rPr>
            <w:webHidden/>
          </w:rPr>
          <w:instrText xml:space="preserve"> PAGEREF _Toc216351093 \h </w:instrText>
        </w:r>
        <w:r>
          <w:rPr>
            <w:webHidden/>
          </w:rPr>
        </w:r>
        <w:r>
          <w:rPr>
            <w:webHidden/>
          </w:rPr>
          <w:fldChar w:fldCharType="separate"/>
        </w:r>
        <w:r>
          <w:rPr>
            <w:webHidden/>
          </w:rPr>
          <w:t>22</w:t>
        </w:r>
        <w:r>
          <w:rPr>
            <w:webHidden/>
          </w:rPr>
          <w:fldChar w:fldCharType="end"/>
        </w:r>
      </w:hyperlink>
    </w:p>
    <w:p w14:paraId="6115E571" w14:textId="1EC2D4D4" w:rsidR="005C45D8" w:rsidRPr="005C45D8" w:rsidRDefault="005C45D8" w:rsidP="005C45D8">
      <w:pPr>
        <w:pStyle w:val="TOC1"/>
        <w:spacing w:line="288" w:lineRule="auto"/>
        <w:rPr>
          <w:rFonts w:asciiTheme="minorHAnsi" w:eastAsiaTheme="minorEastAsia" w:hAnsiTheme="minorHAnsi" w:cstheme="minorBidi"/>
          <w:b/>
          <w:iCs w:val="0"/>
          <w:sz w:val="22"/>
          <w:szCs w:val="22"/>
        </w:rPr>
      </w:pPr>
      <w:hyperlink w:anchor="_Toc216351094" w:history="1">
        <w:r w:rsidRPr="005C45D8">
          <w:rPr>
            <w:rStyle w:val="Hyperlink"/>
            <w:b/>
          </w:rPr>
          <w:t>KẾT LUẬN</w:t>
        </w:r>
        <w:r w:rsidRPr="005C45D8">
          <w:rPr>
            <w:b/>
            <w:webHidden/>
          </w:rPr>
          <w:tab/>
        </w:r>
        <w:r w:rsidRPr="005C45D8">
          <w:rPr>
            <w:b/>
            <w:webHidden/>
          </w:rPr>
          <w:fldChar w:fldCharType="begin"/>
        </w:r>
        <w:r w:rsidRPr="005C45D8">
          <w:rPr>
            <w:b/>
            <w:webHidden/>
          </w:rPr>
          <w:instrText xml:space="preserve"> PAGEREF _Toc216351094 \h </w:instrText>
        </w:r>
        <w:r w:rsidRPr="005C45D8">
          <w:rPr>
            <w:b/>
            <w:webHidden/>
          </w:rPr>
        </w:r>
        <w:r w:rsidRPr="005C45D8">
          <w:rPr>
            <w:b/>
            <w:webHidden/>
          </w:rPr>
          <w:fldChar w:fldCharType="separate"/>
        </w:r>
        <w:r>
          <w:rPr>
            <w:b/>
            <w:webHidden/>
          </w:rPr>
          <w:t>23</w:t>
        </w:r>
        <w:r w:rsidRPr="005C45D8">
          <w:rPr>
            <w:b/>
            <w:webHidden/>
          </w:rPr>
          <w:fldChar w:fldCharType="end"/>
        </w:r>
      </w:hyperlink>
    </w:p>
    <w:p w14:paraId="200FF745" w14:textId="14E6611B" w:rsidR="005C45D8" w:rsidRPr="005C45D8" w:rsidRDefault="005C45D8" w:rsidP="005C45D8">
      <w:pPr>
        <w:pStyle w:val="TOC1"/>
        <w:spacing w:line="288" w:lineRule="auto"/>
        <w:rPr>
          <w:rFonts w:asciiTheme="minorHAnsi" w:eastAsiaTheme="minorEastAsia" w:hAnsiTheme="minorHAnsi" w:cstheme="minorBidi"/>
          <w:b/>
          <w:iCs w:val="0"/>
          <w:sz w:val="22"/>
          <w:szCs w:val="22"/>
        </w:rPr>
      </w:pPr>
      <w:hyperlink w:anchor="_Toc216351095" w:history="1">
        <w:r w:rsidRPr="005C45D8">
          <w:rPr>
            <w:rStyle w:val="Hyperlink"/>
            <w:b/>
          </w:rPr>
          <w:t>DANH MỤC TÀI LIỆU THA</w:t>
        </w:r>
        <w:r w:rsidRPr="005C45D8">
          <w:rPr>
            <w:rStyle w:val="Hyperlink"/>
            <w:b/>
          </w:rPr>
          <w:t>M KHẢO</w:t>
        </w:r>
      </w:hyperlink>
    </w:p>
    <w:p w14:paraId="708B4910" w14:textId="43B7C7F7" w:rsidR="00E7443E" w:rsidRDefault="00AC098C" w:rsidP="005C45D8">
      <w:pPr>
        <w:spacing w:line="288" w:lineRule="auto"/>
        <w:jc w:val="both"/>
        <w:rPr>
          <w:b/>
          <w:sz w:val="28"/>
          <w:szCs w:val="28"/>
          <w:lang w:val="pl-PL"/>
        </w:rPr>
      </w:pPr>
      <w:r w:rsidRPr="00CF4AEC">
        <w:rPr>
          <w:b/>
          <w:sz w:val="28"/>
          <w:szCs w:val="28"/>
          <w:lang w:val="pl-PL"/>
        </w:rPr>
        <w:fldChar w:fldCharType="end"/>
      </w:r>
    </w:p>
    <w:p w14:paraId="7C7F38E7" w14:textId="77777777" w:rsidR="005C45D8" w:rsidRPr="00CF4AEC" w:rsidRDefault="005C45D8" w:rsidP="005C45D8">
      <w:pPr>
        <w:spacing w:line="288" w:lineRule="auto"/>
        <w:jc w:val="both"/>
        <w:rPr>
          <w:b/>
          <w:sz w:val="28"/>
          <w:szCs w:val="28"/>
          <w:lang w:val="pl-PL"/>
        </w:rPr>
      </w:pPr>
    </w:p>
    <w:p w14:paraId="2A7ED0B7" w14:textId="77777777" w:rsidR="00CD57CD" w:rsidRDefault="00CD57CD">
      <w:pPr>
        <w:rPr>
          <w:b/>
          <w:sz w:val="28"/>
          <w:szCs w:val="28"/>
          <w:lang w:val="pl-PL"/>
        </w:rPr>
      </w:pPr>
      <w:r>
        <w:rPr>
          <w:b/>
          <w:sz w:val="28"/>
          <w:szCs w:val="28"/>
          <w:lang w:val="pl-PL"/>
        </w:rPr>
        <w:br w:type="page"/>
      </w:r>
    </w:p>
    <w:p w14:paraId="5E19D784" w14:textId="77777777" w:rsidR="00CD57CD" w:rsidRPr="00451496" w:rsidRDefault="00CD57CD" w:rsidP="00CD57CD">
      <w:pPr>
        <w:tabs>
          <w:tab w:val="left" w:pos="993"/>
          <w:tab w:val="center" w:pos="4480"/>
          <w:tab w:val="left" w:pos="5923"/>
        </w:tabs>
        <w:spacing w:line="360" w:lineRule="auto"/>
        <w:jc w:val="center"/>
        <w:outlineLvl w:val="0"/>
        <w:rPr>
          <w:b/>
          <w:sz w:val="28"/>
          <w:szCs w:val="28"/>
          <w:lang w:val="pl-PL"/>
        </w:rPr>
      </w:pPr>
      <w:r w:rsidRPr="00451496">
        <w:rPr>
          <w:b/>
          <w:sz w:val="28"/>
          <w:szCs w:val="28"/>
          <w:lang w:val="pl-PL"/>
        </w:rPr>
        <w:lastRenderedPageBreak/>
        <w:t>BẢNG CHỮ VIẾT TẮT</w:t>
      </w:r>
    </w:p>
    <w:p w14:paraId="206DD765" w14:textId="77777777" w:rsidR="00CD57CD" w:rsidRPr="00451496" w:rsidRDefault="00CD57CD" w:rsidP="00CD57CD">
      <w:pPr>
        <w:tabs>
          <w:tab w:val="left" w:pos="993"/>
          <w:tab w:val="center" w:pos="4480"/>
          <w:tab w:val="left" w:pos="5923"/>
        </w:tabs>
        <w:spacing w:line="360" w:lineRule="auto"/>
        <w:jc w:val="both"/>
        <w:outlineLvl w:val="0"/>
        <w:rPr>
          <w:b/>
          <w:sz w:val="28"/>
          <w:szCs w:val="28"/>
          <w:lang w:val="pl-PL"/>
        </w:rPr>
      </w:pPr>
    </w:p>
    <w:tbl>
      <w:tblPr>
        <w:tblStyle w:val="TableGrid"/>
        <w:tblW w:w="8784" w:type="dxa"/>
        <w:jc w:val="center"/>
        <w:tblLook w:val="04A0" w:firstRow="1" w:lastRow="0" w:firstColumn="1" w:lastColumn="0" w:noHBand="0" w:noVBand="1"/>
      </w:tblPr>
      <w:tblGrid>
        <w:gridCol w:w="947"/>
        <w:gridCol w:w="3636"/>
        <w:gridCol w:w="4201"/>
      </w:tblGrid>
      <w:tr w:rsidR="00CD57CD" w:rsidRPr="00FF45EB" w14:paraId="78CBC56B" w14:textId="77777777" w:rsidTr="001B6DE9">
        <w:trPr>
          <w:trHeight w:val="494"/>
          <w:jc w:val="center"/>
        </w:trPr>
        <w:tc>
          <w:tcPr>
            <w:tcW w:w="947" w:type="dxa"/>
          </w:tcPr>
          <w:p w14:paraId="30ECFB82" w14:textId="77777777" w:rsidR="00CD57CD" w:rsidRPr="00FF45EB" w:rsidRDefault="00CD57CD" w:rsidP="001B6DE9">
            <w:pPr>
              <w:tabs>
                <w:tab w:val="left" w:pos="993"/>
                <w:tab w:val="center" w:pos="4480"/>
                <w:tab w:val="left" w:pos="5923"/>
              </w:tabs>
              <w:spacing w:line="360" w:lineRule="auto"/>
              <w:jc w:val="center"/>
              <w:outlineLvl w:val="0"/>
              <w:rPr>
                <w:b/>
                <w:sz w:val="28"/>
                <w:szCs w:val="28"/>
                <w:lang w:val="pl-PL"/>
              </w:rPr>
            </w:pPr>
            <w:r>
              <w:rPr>
                <w:b/>
                <w:sz w:val="28"/>
                <w:szCs w:val="28"/>
                <w:lang w:val="pl-PL"/>
              </w:rPr>
              <w:t>STT</w:t>
            </w:r>
          </w:p>
        </w:tc>
        <w:tc>
          <w:tcPr>
            <w:tcW w:w="3636" w:type="dxa"/>
          </w:tcPr>
          <w:p w14:paraId="0E797E73" w14:textId="77777777" w:rsidR="00CD57CD" w:rsidRPr="00FF45EB" w:rsidRDefault="00CD57CD" w:rsidP="001B6DE9">
            <w:pPr>
              <w:tabs>
                <w:tab w:val="left" w:pos="993"/>
                <w:tab w:val="center" w:pos="4480"/>
                <w:tab w:val="left" w:pos="5923"/>
              </w:tabs>
              <w:spacing w:line="360" w:lineRule="auto"/>
              <w:jc w:val="both"/>
              <w:outlineLvl w:val="0"/>
              <w:rPr>
                <w:b/>
                <w:sz w:val="28"/>
                <w:szCs w:val="28"/>
                <w:lang w:val="pl-PL"/>
              </w:rPr>
            </w:pPr>
            <w:r w:rsidRPr="00FF45EB">
              <w:rPr>
                <w:b/>
                <w:sz w:val="28"/>
                <w:szCs w:val="28"/>
                <w:lang w:val="pl-PL"/>
              </w:rPr>
              <w:t>Từ viết tắt</w:t>
            </w:r>
          </w:p>
        </w:tc>
        <w:tc>
          <w:tcPr>
            <w:tcW w:w="4201" w:type="dxa"/>
          </w:tcPr>
          <w:p w14:paraId="65F4BB8C" w14:textId="77777777" w:rsidR="00CD57CD" w:rsidRPr="00FF45EB" w:rsidRDefault="00CD57CD" w:rsidP="001B6DE9">
            <w:pPr>
              <w:tabs>
                <w:tab w:val="left" w:pos="993"/>
                <w:tab w:val="center" w:pos="4480"/>
                <w:tab w:val="left" w:pos="5923"/>
              </w:tabs>
              <w:spacing w:line="360" w:lineRule="auto"/>
              <w:jc w:val="both"/>
              <w:outlineLvl w:val="0"/>
              <w:rPr>
                <w:b/>
                <w:sz w:val="28"/>
                <w:szCs w:val="28"/>
                <w:lang w:val="pl-PL"/>
              </w:rPr>
            </w:pPr>
            <w:r w:rsidRPr="00FF45EB">
              <w:rPr>
                <w:b/>
                <w:sz w:val="28"/>
                <w:szCs w:val="28"/>
                <w:lang w:val="pl-PL"/>
              </w:rPr>
              <w:t>Từ viết nguyên nghĩa</w:t>
            </w:r>
          </w:p>
        </w:tc>
      </w:tr>
      <w:tr w:rsidR="00CD57CD" w:rsidRPr="00451496" w14:paraId="5905DC36" w14:textId="77777777" w:rsidTr="001B6DE9">
        <w:trPr>
          <w:trHeight w:val="494"/>
          <w:jc w:val="center"/>
        </w:trPr>
        <w:tc>
          <w:tcPr>
            <w:tcW w:w="947" w:type="dxa"/>
          </w:tcPr>
          <w:p w14:paraId="3C6198BA" w14:textId="77777777" w:rsidR="00CD57CD" w:rsidRPr="00451496" w:rsidRDefault="00CD57CD" w:rsidP="001B6DE9">
            <w:pPr>
              <w:tabs>
                <w:tab w:val="left" w:pos="993"/>
                <w:tab w:val="center" w:pos="4480"/>
                <w:tab w:val="left" w:pos="5923"/>
              </w:tabs>
              <w:spacing w:line="360" w:lineRule="auto"/>
              <w:jc w:val="center"/>
              <w:outlineLvl w:val="0"/>
              <w:rPr>
                <w:sz w:val="28"/>
                <w:szCs w:val="28"/>
                <w:lang w:val="pl-PL"/>
              </w:rPr>
            </w:pPr>
            <w:r>
              <w:rPr>
                <w:sz w:val="28"/>
                <w:szCs w:val="28"/>
                <w:lang w:val="pl-PL"/>
              </w:rPr>
              <w:t>1</w:t>
            </w:r>
          </w:p>
        </w:tc>
        <w:tc>
          <w:tcPr>
            <w:tcW w:w="3636" w:type="dxa"/>
          </w:tcPr>
          <w:p w14:paraId="072CDEFB" w14:textId="77777777" w:rsidR="00CD57CD" w:rsidRPr="00451496" w:rsidRDefault="00CD57CD" w:rsidP="001B6DE9">
            <w:pPr>
              <w:tabs>
                <w:tab w:val="left" w:pos="993"/>
                <w:tab w:val="center" w:pos="4480"/>
                <w:tab w:val="left" w:pos="5923"/>
              </w:tabs>
              <w:spacing w:line="360" w:lineRule="auto"/>
              <w:jc w:val="both"/>
              <w:outlineLvl w:val="0"/>
              <w:rPr>
                <w:sz w:val="28"/>
                <w:szCs w:val="28"/>
                <w:lang w:val="pl-PL"/>
              </w:rPr>
            </w:pPr>
            <w:r w:rsidRPr="00451496">
              <w:rPr>
                <w:sz w:val="28"/>
                <w:szCs w:val="28"/>
                <w:lang w:val="pl-PL"/>
              </w:rPr>
              <w:t>BLDS</w:t>
            </w:r>
          </w:p>
        </w:tc>
        <w:tc>
          <w:tcPr>
            <w:tcW w:w="4201" w:type="dxa"/>
          </w:tcPr>
          <w:p w14:paraId="5F72FAA1" w14:textId="77777777" w:rsidR="00CD57CD" w:rsidRPr="00451496" w:rsidRDefault="00CD57CD" w:rsidP="001B6DE9">
            <w:pPr>
              <w:tabs>
                <w:tab w:val="left" w:pos="993"/>
                <w:tab w:val="center" w:pos="4480"/>
                <w:tab w:val="left" w:pos="5923"/>
              </w:tabs>
              <w:spacing w:line="360" w:lineRule="auto"/>
              <w:jc w:val="both"/>
              <w:outlineLvl w:val="0"/>
              <w:rPr>
                <w:sz w:val="28"/>
                <w:szCs w:val="28"/>
                <w:lang w:val="pl-PL"/>
              </w:rPr>
            </w:pPr>
            <w:r w:rsidRPr="00451496">
              <w:rPr>
                <w:sz w:val="28"/>
                <w:szCs w:val="28"/>
                <w:lang w:val="pl-PL"/>
              </w:rPr>
              <w:t>Bộ luật Dân sự</w:t>
            </w:r>
          </w:p>
        </w:tc>
      </w:tr>
      <w:tr w:rsidR="00CD57CD" w:rsidRPr="00451496" w14:paraId="34F84581" w14:textId="77777777" w:rsidTr="001B6DE9">
        <w:trPr>
          <w:jc w:val="center"/>
        </w:trPr>
        <w:tc>
          <w:tcPr>
            <w:tcW w:w="947" w:type="dxa"/>
          </w:tcPr>
          <w:p w14:paraId="50DDE8C5" w14:textId="77777777" w:rsidR="00CD57CD" w:rsidRPr="00451496" w:rsidRDefault="00CD57CD" w:rsidP="001B6DE9">
            <w:pPr>
              <w:tabs>
                <w:tab w:val="left" w:pos="993"/>
                <w:tab w:val="center" w:pos="4480"/>
                <w:tab w:val="left" w:pos="5923"/>
              </w:tabs>
              <w:spacing w:line="360" w:lineRule="auto"/>
              <w:jc w:val="center"/>
              <w:outlineLvl w:val="0"/>
              <w:rPr>
                <w:sz w:val="28"/>
                <w:szCs w:val="28"/>
                <w:lang w:val="pl-PL"/>
              </w:rPr>
            </w:pPr>
            <w:r>
              <w:rPr>
                <w:sz w:val="28"/>
                <w:szCs w:val="28"/>
                <w:lang w:val="pl-PL"/>
              </w:rPr>
              <w:t>2</w:t>
            </w:r>
          </w:p>
        </w:tc>
        <w:tc>
          <w:tcPr>
            <w:tcW w:w="3636" w:type="dxa"/>
          </w:tcPr>
          <w:p w14:paraId="6C37AFA5" w14:textId="77777777" w:rsidR="00CD57CD" w:rsidRPr="00451496" w:rsidRDefault="00CD57CD" w:rsidP="001B6DE9">
            <w:pPr>
              <w:tabs>
                <w:tab w:val="left" w:pos="993"/>
                <w:tab w:val="center" w:pos="4480"/>
                <w:tab w:val="left" w:pos="5923"/>
              </w:tabs>
              <w:spacing w:line="360" w:lineRule="auto"/>
              <w:jc w:val="both"/>
              <w:outlineLvl w:val="0"/>
              <w:rPr>
                <w:sz w:val="28"/>
                <w:szCs w:val="28"/>
                <w:lang w:val="pl-PL"/>
              </w:rPr>
            </w:pPr>
            <w:r w:rsidRPr="00451496">
              <w:rPr>
                <w:sz w:val="28"/>
                <w:szCs w:val="28"/>
                <w:lang w:val="pl-PL"/>
              </w:rPr>
              <w:t>HĐTD</w:t>
            </w:r>
          </w:p>
        </w:tc>
        <w:tc>
          <w:tcPr>
            <w:tcW w:w="4201" w:type="dxa"/>
          </w:tcPr>
          <w:p w14:paraId="2F5A443B" w14:textId="77777777" w:rsidR="00CD57CD" w:rsidRPr="00451496" w:rsidRDefault="00CD57CD" w:rsidP="001B6DE9">
            <w:pPr>
              <w:tabs>
                <w:tab w:val="left" w:pos="993"/>
                <w:tab w:val="center" w:pos="4480"/>
                <w:tab w:val="left" w:pos="5923"/>
              </w:tabs>
              <w:spacing w:line="360" w:lineRule="auto"/>
              <w:jc w:val="both"/>
              <w:outlineLvl w:val="0"/>
              <w:rPr>
                <w:sz w:val="28"/>
                <w:szCs w:val="28"/>
                <w:lang w:val="pl-PL"/>
              </w:rPr>
            </w:pPr>
            <w:r>
              <w:rPr>
                <w:sz w:val="28"/>
                <w:szCs w:val="28"/>
                <w:lang w:val="pl-PL"/>
              </w:rPr>
              <w:t>Hợp đồng tín dụng</w:t>
            </w:r>
          </w:p>
        </w:tc>
      </w:tr>
      <w:tr w:rsidR="00CD57CD" w:rsidRPr="00451496" w14:paraId="31397265" w14:textId="77777777" w:rsidTr="001B6DE9">
        <w:trPr>
          <w:jc w:val="center"/>
        </w:trPr>
        <w:tc>
          <w:tcPr>
            <w:tcW w:w="947" w:type="dxa"/>
          </w:tcPr>
          <w:p w14:paraId="338F36F0" w14:textId="77777777" w:rsidR="00CD57CD" w:rsidRPr="00451496" w:rsidRDefault="00CD57CD" w:rsidP="001B6DE9">
            <w:pPr>
              <w:tabs>
                <w:tab w:val="left" w:pos="993"/>
                <w:tab w:val="center" w:pos="4480"/>
                <w:tab w:val="left" w:pos="5923"/>
              </w:tabs>
              <w:spacing w:line="360" w:lineRule="auto"/>
              <w:jc w:val="center"/>
              <w:outlineLvl w:val="0"/>
              <w:rPr>
                <w:sz w:val="28"/>
                <w:szCs w:val="28"/>
                <w:lang w:val="pl-PL"/>
              </w:rPr>
            </w:pPr>
            <w:r>
              <w:rPr>
                <w:sz w:val="28"/>
                <w:szCs w:val="28"/>
                <w:lang w:val="pl-PL"/>
              </w:rPr>
              <w:t>3</w:t>
            </w:r>
          </w:p>
        </w:tc>
        <w:tc>
          <w:tcPr>
            <w:tcW w:w="3636" w:type="dxa"/>
          </w:tcPr>
          <w:p w14:paraId="183B5D32" w14:textId="77777777" w:rsidR="00CD57CD" w:rsidRPr="00451496" w:rsidRDefault="00CD57CD" w:rsidP="001B6DE9">
            <w:pPr>
              <w:tabs>
                <w:tab w:val="left" w:pos="993"/>
                <w:tab w:val="center" w:pos="4480"/>
                <w:tab w:val="left" w:pos="5923"/>
              </w:tabs>
              <w:spacing w:line="360" w:lineRule="auto"/>
              <w:jc w:val="both"/>
              <w:outlineLvl w:val="0"/>
              <w:rPr>
                <w:sz w:val="28"/>
                <w:szCs w:val="28"/>
                <w:lang w:val="pl-PL"/>
              </w:rPr>
            </w:pPr>
            <w:r w:rsidRPr="00451496">
              <w:rPr>
                <w:sz w:val="28"/>
                <w:szCs w:val="28"/>
                <w:lang w:val="pl-PL"/>
              </w:rPr>
              <w:t>TCTD</w:t>
            </w:r>
          </w:p>
        </w:tc>
        <w:tc>
          <w:tcPr>
            <w:tcW w:w="4201" w:type="dxa"/>
          </w:tcPr>
          <w:p w14:paraId="38730FFF" w14:textId="77777777" w:rsidR="00CD57CD" w:rsidRPr="00451496" w:rsidRDefault="00CD57CD" w:rsidP="001B6DE9">
            <w:pPr>
              <w:tabs>
                <w:tab w:val="left" w:pos="993"/>
                <w:tab w:val="center" w:pos="4480"/>
                <w:tab w:val="left" w:pos="5923"/>
              </w:tabs>
              <w:spacing w:line="360" w:lineRule="auto"/>
              <w:jc w:val="both"/>
              <w:outlineLvl w:val="0"/>
              <w:rPr>
                <w:sz w:val="28"/>
                <w:szCs w:val="28"/>
                <w:lang w:val="pl-PL"/>
              </w:rPr>
            </w:pPr>
            <w:r>
              <w:rPr>
                <w:sz w:val="28"/>
                <w:szCs w:val="28"/>
              </w:rPr>
              <w:t>Tổ chức tín dụng</w:t>
            </w:r>
          </w:p>
        </w:tc>
      </w:tr>
      <w:tr w:rsidR="00CD57CD" w:rsidRPr="00451496" w14:paraId="292EEB2C" w14:textId="77777777" w:rsidTr="001B6DE9">
        <w:trPr>
          <w:trHeight w:val="1373"/>
          <w:jc w:val="center"/>
        </w:trPr>
        <w:tc>
          <w:tcPr>
            <w:tcW w:w="947" w:type="dxa"/>
          </w:tcPr>
          <w:p w14:paraId="03E64E7C" w14:textId="77777777" w:rsidR="00CD57CD" w:rsidRPr="00451496" w:rsidRDefault="00CD57CD" w:rsidP="001B6DE9">
            <w:pPr>
              <w:tabs>
                <w:tab w:val="left" w:pos="993"/>
                <w:tab w:val="center" w:pos="4480"/>
                <w:tab w:val="left" w:pos="5923"/>
              </w:tabs>
              <w:spacing w:line="360" w:lineRule="auto"/>
              <w:jc w:val="center"/>
              <w:outlineLvl w:val="0"/>
              <w:rPr>
                <w:sz w:val="28"/>
                <w:szCs w:val="28"/>
              </w:rPr>
            </w:pPr>
            <w:r>
              <w:rPr>
                <w:sz w:val="28"/>
                <w:szCs w:val="28"/>
              </w:rPr>
              <w:t>4</w:t>
            </w:r>
          </w:p>
        </w:tc>
        <w:tc>
          <w:tcPr>
            <w:tcW w:w="3636" w:type="dxa"/>
          </w:tcPr>
          <w:p w14:paraId="355D8A98" w14:textId="77777777" w:rsidR="00CD57CD" w:rsidRPr="00451496" w:rsidRDefault="00CD57CD" w:rsidP="001B6DE9">
            <w:pPr>
              <w:tabs>
                <w:tab w:val="left" w:pos="993"/>
                <w:tab w:val="center" w:pos="4480"/>
                <w:tab w:val="left" w:pos="5923"/>
              </w:tabs>
              <w:spacing w:line="360" w:lineRule="auto"/>
              <w:jc w:val="both"/>
              <w:outlineLvl w:val="0"/>
              <w:rPr>
                <w:sz w:val="28"/>
                <w:szCs w:val="28"/>
                <w:lang w:val="pl-PL"/>
              </w:rPr>
            </w:pPr>
            <w:r w:rsidRPr="00451496">
              <w:rPr>
                <w:sz w:val="28"/>
                <w:szCs w:val="28"/>
              </w:rPr>
              <w:t>Nghị định số 21/2021/NĐ-CP</w:t>
            </w:r>
          </w:p>
        </w:tc>
        <w:tc>
          <w:tcPr>
            <w:tcW w:w="4201" w:type="dxa"/>
          </w:tcPr>
          <w:p w14:paraId="609AAEC0" w14:textId="77777777" w:rsidR="00CD57CD" w:rsidRPr="00451496" w:rsidRDefault="00CD57CD" w:rsidP="001B6DE9">
            <w:pPr>
              <w:tabs>
                <w:tab w:val="left" w:pos="993"/>
              </w:tabs>
              <w:spacing w:line="360" w:lineRule="auto"/>
              <w:jc w:val="both"/>
              <w:rPr>
                <w:rFonts w:eastAsia="Times New Roman"/>
                <w:sz w:val="28"/>
                <w:szCs w:val="28"/>
              </w:rPr>
            </w:pPr>
            <w:bookmarkStart w:id="0" w:name="loai_1_name"/>
            <w:r w:rsidRPr="00451496">
              <w:rPr>
                <w:sz w:val="28"/>
                <w:szCs w:val="28"/>
              </w:rPr>
              <w:t>Nghị định số 21/2021/NĐ-CP</w:t>
            </w:r>
            <w:r w:rsidRPr="00451496">
              <w:rPr>
                <w:rFonts w:eastAsia="Times New Roman"/>
                <w:sz w:val="28"/>
                <w:szCs w:val="28"/>
                <w:shd w:val="clear" w:color="auto" w:fill="FFFFFF"/>
              </w:rPr>
              <w:t xml:space="preserve"> ngày 19 tháng 2 năm 2021 quy định thi hành bộ luật dân sự về bảo đảm thực hiện nghĩa vụ</w:t>
            </w:r>
            <w:bookmarkEnd w:id="0"/>
          </w:p>
        </w:tc>
      </w:tr>
    </w:tbl>
    <w:p w14:paraId="0800AE49" w14:textId="77777777" w:rsidR="00CD57CD" w:rsidRPr="00451496" w:rsidRDefault="00CD57CD" w:rsidP="00CD57CD">
      <w:pPr>
        <w:pStyle w:val="a1"/>
        <w:tabs>
          <w:tab w:val="left" w:pos="993"/>
        </w:tabs>
        <w:spacing w:before="0" w:beforeAutospacing="0" w:after="0" w:afterAutospacing="0" w:line="360" w:lineRule="auto"/>
        <w:jc w:val="both"/>
      </w:pPr>
    </w:p>
    <w:p w14:paraId="1D2ADBF2" w14:textId="77777777" w:rsidR="00E7443E" w:rsidRPr="00CF4AEC" w:rsidRDefault="00E7443E" w:rsidP="00CF4AEC">
      <w:pPr>
        <w:tabs>
          <w:tab w:val="left" w:pos="993"/>
          <w:tab w:val="center" w:pos="4480"/>
          <w:tab w:val="left" w:pos="5923"/>
        </w:tabs>
        <w:spacing w:line="288" w:lineRule="auto"/>
        <w:jc w:val="both"/>
        <w:outlineLvl w:val="0"/>
        <w:rPr>
          <w:b/>
          <w:sz w:val="28"/>
          <w:szCs w:val="28"/>
          <w:lang w:val="pl-PL"/>
        </w:rPr>
      </w:pPr>
    </w:p>
    <w:p w14:paraId="104499F3" w14:textId="77777777" w:rsidR="00317188" w:rsidRPr="00CF4AEC" w:rsidRDefault="00317188" w:rsidP="00CF4AEC">
      <w:pPr>
        <w:tabs>
          <w:tab w:val="left" w:pos="993"/>
          <w:tab w:val="center" w:pos="4480"/>
          <w:tab w:val="left" w:pos="5923"/>
        </w:tabs>
        <w:spacing w:line="288" w:lineRule="auto"/>
        <w:ind w:firstLine="567"/>
        <w:jc w:val="both"/>
        <w:outlineLvl w:val="0"/>
        <w:rPr>
          <w:b/>
          <w:sz w:val="28"/>
          <w:szCs w:val="28"/>
          <w:lang w:val="pl-PL"/>
        </w:rPr>
      </w:pPr>
    </w:p>
    <w:p w14:paraId="32D2BA3F" w14:textId="77777777" w:rsidR="00882505" w:rsidRPr="00CF4AEC" w:rsidRDefault="00882505" w:rsidP="00CF4AEC">
      <w:pPr>
        <w:pStyle w:val="Heading1"/>
        <w:tabs>
          <w:tab w:val="left" w:pos="993"/>
        </w:tabs>
        <w:spacing w:line="288" w:lineRule="auto"/>
        <w:rPr>
          <w:rFonts w:cs="Times New Roman"/>
          <w:color w:val="auto"/>
          <w:sz w:val="28"/>
          <w:szCs w:val="28"/>
          <w:lang w:val="vi-VN"/>
        </w:rPr>
        <w:sectPr w:rsidR="00882505" w:rsidRPr="00CF4AEC" w:rsidSect="002D3234">
          <w:footerReference w:type="even" r:id="rId9"/>
          <w:pgSz w:w="11900" w:h="16840" w:code="9"/>
          <w:pgMar w:top="1418" w:right="1134" w:bottom="1418" w:left="1701" w:header="709" w:footer="709" w:gutter="0"/>
          <w:pgBorders w:display="firstPage">
            <w:top w:val="twistedLines1" w:sz="18" w:space="1" w:color="auto"/>
            <w:left w:val="twistedLines1" w:sz="18" w:space="4" w:color="auto"/>
            <w:bottom w:val="twistedLines1" w:sz="18" w:space="1" w:color="auto"/>
            <w:right w:val="twistedLines1" w:sz="18" w:space="4" w:color="auto"/>
          </w:pgBorders>
          <w:cols w:space="708"/>
          <w:docGrid w:linePitch="360"/>
        </w:sectPr>
      </w:pPr>
      <w:bookmarkStart w:id="1" w:name="_Toc141863432"/>
    </w:p>
    <w:p w14:paraId="593FDADA" w14:textId="77777777" w:rsidR="00AC098C" w:rsidRPr="00CF4AEC" w:rsidRDefault="00AC098C" w:rsidP="009E7F89">
      <w:pPr>
        <w:pStyle w:val="01"/>
        <w:spacing w:line="288" w:lineRule="auto"/>
      </w:pPr>
      <w:bookmarkStart w:id="2" w:name="_Toc209420531"/>
      <w:bookmarkStart w:id="3" w:name="_Toc141863434"/>
      <w:bookmarkStart w:id="4" w:name="_Toc153758977"/>
      <w:bookmarkStart w:id="5" w:name="_Toc153762709"/>
      <w:bookmarkStart w:id="6" w:name="_Toc216351051"/>
      <w:bookmarkEnd w:id="1"/>
      <w:r w:rsidRPr="00CF4AEC">
        <w:lastRenderedPageBreak/>
        <w:t>PHẦN MỞ ĐẦU</w:t>
      </w:r>
      <w:bookmarkEnd w:id="2"/>
      <w:bookmarkEnd w:id="6"/>
    </w:p>
    <w:p w14:paraId="01BBC07B" w14:textId="77777777" w:rsidR="009E7F89" w:rsidRPr="00CF4AEC" w:rsidRDefault="009E7F89" w:rsidP="009E7F89">
      <w:pPr>
        <w:pStyle w:val="02"/>
        <w:spacing w:line="288" w:lineRule="auto"/>
      </w:pPr>
      <w:bookmarkStart w:id="7" w:name="_Toc209420532"/>
    </w:p>
    <w:p w14:paraId="1AD3D5A6" w14:textId="77777777" w:rsidR="00AC098C" w:rsidRPr="00CF4AEC" w:rsidRDefault="00AC098C" w:rsidP="009E7F89">
      <w:pPr>
        <w:pStyle w:val="02"/>
        <w:spacing w:line="288" w:lineRule="auto"/>
      </w:pPr>
      <w:bookmarkStart w:id="8" w:name="_Toc216351052"/>
      <w:r w:rsidRPr="00CF4AEC">
        <w:t>1. Tính cấp thiết của việc nghiên cứu đề án</w:t>
      </w:r>
      <w:bookmarkEnd w:id="7"/>
      <w:bookmarkEnd w:id="8"/>
    </w:p>
    <w:p w14:paraId="4BB8062A" w14:textId="77777777" w:rsidR="00AC098C" w:rsidRPr="00CF4AEC" w:rsidRDefault="00AC098C" w:rsidP="009E7F89">
      <w:pPr>
        <w:pStyle w:val="a2"/>
        <w:tabs>
          <w:tab w:val="left" w:pos="993"/>
        </w:tabs>
        <w:spacing w:line="288" w:lineRule="auto"/>
        <w:ind w:right="0" w:firstLine="567"/>
        <w:rPr>
          <w:b w:val="0"/>
        </w:rPr>
      </w:pPr>
      <w:r w:rsidRPr="00CF4AEC">
        <w:rPr>
          <w:b w:val="0"/>
        </w:rPr>
        <w:t>Tín dụng là một trong những hoạt động cơ bản và là một loại hình đáp ứng hiệu quả nhu cầu cung cấp vốn cho nền kinh tế. Tín dụng ngân hàng thực chất là quan hệ mà một bên chủ thể ngân hàng, TCTD cho vay tiền tệ nhằm đáp ứng các yêu cầu về vốn hoặc nhu cầu khác của mọi chủ thể trong đời sống kinh tế - xã hội. Trong những năm qua, Nhà nước đã tạo điều kiện thuận lợi cho các ngân hàng thương mại, TCTD được hình thành và phát triển.</w:t>
      </w:r>
    </w:p>
    <w:p w14:paraId="6DD16753" w14:textId="77777777" w:rsidR="00AC098C" w:rsidRPr="00CF4AEC" w:rsidRDefault="00AC098C" w:rsidP="009E7F89">
      <w:pPr>
        <w:pStyle w:val="a2"/>
        <w:tabs>
          <w:tab w:val="left" w:pos="993"/>
        </w:tabs>
        <w:spacing w:line="288" w:lineRule="auto"/>
        <w:ind w:right="0" w:firstLine="567"/>
        <w:rPr>
          <w:b w:val="0"/>
        </w:rPr>
      </w:pPr>
      <w:r w:rsidRPr="00CF4AEC">
        <w:rPr>
          <w:b w:val="0"/>
        </w:rPr>
        <w:t>Hình thức pháp lý của quan hệ tín dụng ngân hàng là HĐTD. HĐTD có những đặc trưng riêng, mà một trong số đó là thường có biện pháp bảo đảm đi kèm nhằm đảm bảo quyền lợi của bên cho vay, đề phòng các trường hợp rủi ro có thể xảy ra. Về bản chất, các biện pháp bảo đảm thực hiện HĐTD là những biện pháp để đảm bảo việc thực hiện nghĩa vụ đối với HĐTD, nhằm bảo đảm cho việc thu hồi vốn vay của ngân hàng và các TCTD. Tuy nhiên, thực tiễn cho thấy, việc áp dụng các biện pháp bảo đảm thực hiện HĐTD hiện nay vẫn đang tiềm ẩn những nguy cơ mất an toàn nhất định, như rủi ro tín dụng và rủi ro thanh khoản ảnh hưởng tiêu cực đến hoạt động của các ngân hàng thương mại và các TCTD.</w:t>
      </w:r>
    </w:p>
    <w:p w14:paraId="1575D4D7" w14:textId="77777777" w:rsidR="00AC098C" w:rsidRPr="00CF4AEC" w:rsidRDefault="00AC098C" w:rsidP="009E7F89">
      <w:pPr>
        <w:pStyle w:val="a2"/>
        <w:tabs>
          <w:tab w:val="left" w:pos="993"/>
        </w:tabs>
        <w:spacing w:line="288" w:lineRule="auto"/>
        <w:ind w:right="0" w:firstLine="567"/>
        <w:rPr>
          <w:b w:val="0"/>
        </w:rPr>
      </w:pPr>
      <w:r w:rsidRPr="00CF4AEC">
        <w:rPr>
          <w:b w:val="0"/>
        </w:rPr>
        <w:t>BLDS năm 2015 quy định chin biện pháp bảo đảm, tuy nhiên các biện pháp bảo đảm chủ yếu đang được áp dụng hiện nay tại các Ngân hàng thương mại và các TCTD thường bao gồm: Thế chấp, cầm cố và bảo lãnh. Thời gian qua, nhằm tạo cơ chế pháp lý phù hợp đảm bảo an toàn cho các giao dịch dân sự, kinh tế và thương mại, Nhà nước đã quan tâm xây dựng, bổ sung và tiếp tục hoàn thiện các quy định của pháp luật về các biện pháp bảo đảm thực hiện HĐTD như BLDS năm 2015; Luật các TCTD năm 2024  và các căn bản dưới luật như Nghị định số 21/2021/NĐ-CP ngày 19 tháng 3 năm 2021 của Chính phủ quy định thi hành BLDS về bảo đảm thực hiện nghĩa vụ và N</w:t>
      </w:r>
      <w:r w:rsidRPr="00CF4AEC">
        <w:rPr>
          <w:b w:val="0"/>
          <w:shd w:val="clear" w:color="auto" w:fill="FFFFFF"/>
        </w:rPr>
        <w:t xml:space="preserve">ghị định số 99/2022/NĐ-CP ngày 30/11/2022 của Chính phủ về đăng ký biện pháp bảo đảm…Các văn bản quy phạm pháp luật được ban hành đã quy định tương đối đầy đủ về biện pháp bảo đảm trong hoạt động tín dụng, ngân hàng nhằm hạn chế nợ xấu và rủi ro cho các TCTD. </w:t>
      </w:r>
      <w:r w:rsidRPr="00CF4AEC">
        <w:rPr>
          <w:b w:val="0"/>
        </w:rPr>
        <w:t>Tuy nhiên, bên cạnh đó vẫn còn nhiều vướng mắc, bất cập như quy định về biện pháp bảo đảm cho khoản vay bằng tài sản của bên thứ ba, cơ chế bảo vệ bên bảo đảm và nhận bảo đảm, biện pháp xử lý tài sản bảo đảm…trong một số trường hợp cụ thể còn thiếu thống nhất, gây khó khan cho quá trình thực hiện pháp luật.</w:t>
      </w:r>
    </w:p>
    <w:p w14:paraId="6472EEFB" w14:textId="5EA04CBF" w:rsidR="00AC098C" w:rsidRPr="00CF4AEC" w:rsidRDefault="00AC098C" w:rsidP="009E7F89">
      <w:pPr>
        <w:pStyle w:val="a2"/>
        <w:tabs>
          <w:tab w:val="left" w:pos="993"/>
        </w:tabs>
        <w:spacing w:line="288" w:lineRule="auto"/>
        <w:ind w:right="0" w:firstLine="567"/>
        <w:rPr>
          <w:b w:val="0"/>
        </w:rPr>
      </w:pPr>
      <w:r w:rsidRPr="00CF4AEC">
        <w:rPr>
          <w:b w:val="0"/>
        </w:rPr>
        <w:t>Do đó, việc hoàn thiện pháp luật về biện pháp bảo đảm thực hiện HĐTD</w:t>
      </w:r>
      <w:r w:rsidRPr="00CF4AEC">
        <w:rPr>
          <w:b w:val="0"/>
          <w:i/>
        </w:rPr>
        <w:t xml:space="preserve"> </w:t>
      </w:r>
      <w:r w:rsidRPr="00CF4AEC">
        <w:rPr>
          <w:b w:val="0"/>
        </w:rPr>
        <w:t xml:space="preserve">hiện nay là vô cùng cần thiết nhằm xây dựng một khung pháp lý quy định một cách cụ </w:t>
      </w:r>
      <w:r w:rsidRPr="00CF4AEC">
        <w:rPr>
          <w:b w:val="0"/>
        </w:rPr>
        <w:lastRenderedPageBreak/>
        <w:t xml:space="preserve">thể và chặt chẽ về biện pháp bảo đảm thực hiện HĐTD. Đó chính là lý do tác giả lựa chọn chủ </w:t>
      </w:r>
      <w:proofErr w:type="gramStart"/>
      <w:r w:rsidRPr="00CF4AEC">
        <w:rPr>
          <w:b w:val="0"/>
        </w:rPr>
        <w:t>đề:</w:t>
      </w:r>
      <w:r w:rsidRPr="00CF4AEC">
        <w:rPr>
          <w:b w:val="0"/>
          <w:i/>
        </w:rPr>
        <w:t>“</w:t>
      </w:r>
      <w:proofErr w:type="gramEnd"/>
      <w:r w:rsidRPr="00CF4AEC">
        <w:rPr>
          <w:b w:val="0"/>
          <w:i/>
        </w:rPr>
        <w:t>Pháp luật về biện pháp bảo đảm thực hiện hợp đồng tín dụng</w:t>
      </w:r>
      <w:r w:rsidR="004601FA">
        <w:rPr>
          <w:b w:val="0"/>
          <w:i/>
        </w:rPr>
        <w:t>,</w:t>
      </w:r>
      <w:r w:rsidRPr="00CF4AEC">
        <w:rPr>
          <w:b w:val="0"/>
          <w:i/>
        </w:rPr>
        <w:t xml:space="preserve"> qua thực tiễn tại Ngân hàng thương mại cổ phần Đầu tư và Phát triển Việt Nam – Chi nhánh Gia Lai” </w:t>
      </w:r>
      <w:r w:rsidRPr="00CF4AEC">
        <w:rPr>
          <w:b w:val="0"/>
        </w:rPr>
        <w:t>làm đề án nghiên cứu cho đề án thạc sĩ Luật Kinh tế của mình.</w:t>
      </w:r>
    </w:p>
    <w:p w14:paraId="2846F9D6" w14:textId="77777777" w:rsidR="00AC098C" w:rsidRPr="00CF4AEC" w:rsidRDefault="00AC098C" w:rsidP="009E7F89">
      <w:pPr>
        <w:pStyle w:val="02"/>
        <w:spacing w:line="288" w:lineRule="auto"/>
      </w:pPr>
      <w:bookmarkStart w:id="9" w:name="_Toc209420533"/>
      <w:bookmarkStart w:id="10" w:name="_Toc141863435"/>
      <w:bookmarkStart w:id="11" w:name="_Toc153758978"/>
      <w:bookmarkStart w:id="12" w:name="_Toc153762710"/>
      <w:bookmarkStart w:id="13" w:name="_Toc216351053"/>
      <w:bookmarkEnd w:id="3"/>
      <w:bookmarkEnd w:id="4"/>
      <w:bookmarkEnd w:id="5"/>
      <w:r w:rsidRPr="00CF4AEC">
        <w:t>2. Tình hình nghiên cứu liên quan đến đề án</w:t>
      </w:r>
      <w:bookmarkEnd w:id="9"/>
      <w:bookmarkEnd w:id="13"/>
    </w:p>
    <w:p w14:paraId="45EB5ABD" w14:textId="77777777" w:rsidR="00AC098C" w:rsidRPr="00CF4AEC" w:rsidRDefault="00AC098C" w:rsidP="009E7F89">
      <w:pPr>
        <w:tabs>
          <w:tab w:val="left" w:pos="993"/>
        </w:tabs>
        <w:spacing w:line="288" w:lineRule="auto"/>
        <w:ind w:firstLine="567"/>
        <w:jc w:val="both"/>
        <w:rPr>
          <w:sz w:val="28"/>
          <w:szCs w:val="28"/>
          <w:shd w:val="clear" w:color="auto" w:fill="FFFFFF"/>
          <w:lang w:val="vi-VN"/>
        </w:rPr>
      </w:pPr>
      <w:r w:rsidRPr="00CF4AEC">
        <w:rPr>
          <w:sz w:val="28"/>
          <w:szCs w:val="28"/>
          <w:shd w:val="clear" w:color="auto" w:fill="FFFFFF"/>
        </w:rPr>
        <w:t xml:space="preserve">Pháp luật </w:t>
      </w:r>
      <w:r w:rsidRPr="00CF4AEC">
        <w:rPr>
          <w:sz w:val="28"/>
          <w:szCs w:val="28"/>
        </w:rPr>
        <w:t>về biện pháp bảo đảm thực hiện HĐTD</w:t>
      </w:r>
      <w:r w:rsidRPr="00CF4AEC">
        <w:rPr>
          <w:i/>
          <w:sz w:val="28"/>
          <w:szCs w:val="28"/>
        </w:rPr>
        <w:t xml:space="preserve"> </w:t>
      </w:r>
      <w:r w:rsidRPr="00CF4AEC">
        <w:rPr>
          <w:sz w:val="28"/>
          <w:szCs w:val="28"/>
          <w:shd w:val="clear" w:color="auto" w:fill="FFFFFF"/>
        </w:rPr>
        <w:t xml:space="preserve">là vấn đề rất được quân tâm trong bối cảnh phát triển kinh tế mạnh mẽ như hiện nay </w:t>
      </w:r>
      <w:r w:rsidRPr="00CF4AEC">
        <w:rPr>
          <w:sz w:val="28"/>
          <w:szCs w:val="28"/>
          <w:shd w:val="clear" w:color="auto" w:fill="FFFFFF"/>
          <w:lang w:val="vi-VN"/>
        </w:rPr>
        <w:t xml:space="preserve">ở Việt Nam. Trong thời gian </w:t>
      </w:r>
      <w:r w:rsidRPr="00CF4AEC">
        <w:rPr>
          <w:sz w:val="28"/>
          <w:szCs w:val="28"/>
          <w:shd w:val="clear" w:color="auto" w:fill="FFFFFF"/>
        </w:rPr>
        <w:t xml:space="preserve">gần đây </w:t>
      </w:r>
      <w:r w:rsidRPr="00CF4AEC">
        <w:rPr>
          <w:sz w:val="28"/>
          <w:szCs w:val="28"/>
          <w:shd w:val="clear" w:color="auto" w:fill="FFFFFF"/>
          <w:lang w:val="vi-VN"/>
        </w:rPr>
        <w:t>cũng đã có một số công trình nghiên cứu những quy định của pháp luật liên quan đến vấn đề này:</w:t>
      </w:r>
    </w:p>
    <w:p w14:paraId="7104CFE3" w14:textId="77777777" w:rsidR="00AC098C" w:rsidRPr="00CF4AEC" w:rsidRDefault="00AC098C" w:rsidP="009E7F89">
      <w:pPr>
        <w:tabs>
          <w:tab w:val="left" w:pos="993"/>
        </w:tabs>
        <w:spacing w:line="288" w:lineRule="auto"/>
        <w:ind w:firstLine="567"/>
        <w:jc w:val="both"/>
        <w:rPr>
          <w:i/>
          <w:spacing w:val="-4"/>
          <w:sz w:val="28"/>
          <w:szCs w:val="28"/>
        </w:rPr>
      </w:pPr>
      <w:r w:rsidRPr="00CF4AEC">
        <w:rPr>
          <w:i/>
          <w:spacing w:val="-4"/>
          <w:sz w:val="28"/>
          <w:szCs w:val="28"/>
          <w:lang w:val="vi-VN"/>
        </w:rPr>
        <w:t>Thứ nhất, nhóm các công trình luận văn, luận án:</w:t>
      </w:r>
    </w:p>
    <w:p w14:paraId="60A81F64" w14:textId="77777777" w:rsidR="00AC098C" w:rsidRPr="00CF4AEC" w:rsidRDefault="00AC098C" w:rsidP="009E7F89">
      <w:pPr>
        <w:tabs>
          <w:tab w:val="left" w:pos="993"/>
        </w:tabs>
        <w:spacing w:line="288" w:lineRule="auto"/>
        <w:ind w:firstLine="567"/>
        <w:jc w:val="both"/>
        <w:rPr>
          <w:sz w:val="28"/>
          <w:szCs w:val="28"/>
        </w:rPr>
      </w:pPr>
      <w:r w:rsidRPr="00CF4AEC">
        <w:rPr>
          <w:sz w:val="28"/>
          <w:szCs w:val="28"/>
        </w:rPr>
        <w:t xml:space="preserve">- Đặng Thị Thu Hương, (2023), </w:t>
      </w:r>
      <w:r w:rsidRPr="00CF4AEC">
        <w:rPr>
          <w:i/>
          <w:sz w:val="28"/>
          <w:szCs w:val="28"/>
        </w:rPr>
        <w:t>“Pháp Luật về thế chấp quyền sử dụng đất trong hoạt động cho vay của các TCTD – từ thực tiễn của ngân hàng Nông nghiệp và Phát triển nông thôn Việt Nam tại thành phố Hồ Chí Minh, </w:t>
      </w:r>
      <w:r w:rsidRPr="00CF4AEC">
        <w:rPr>
          <w:sz w:val="28"/>
          <w:szCs w:val="28"/>
        </w:rPr>
        <w:t>Luận văn thạc sĩ Luật Kinh tế, Trường Đại học Ngân hàng Thành phố Hồ Chí Minh. Đây là công trình nghiên cứu ở cấp độ luận án thạc sĩ về thế chấp quyền sử dựng đất trong hoạt động cho vay của các TCTD – từ thực tiễn của ngân hàng Nông nghiệp và Phát triển nông thôn Việt Nam tại thành phố Hồ Chí Minh. Luận văn đã đánh giá tổng quan các vấn đề lý luận về thế chấp quyền sử dựng đất trong hoạt động cho vay của các TCTD và nghiên cứu thực tiễn thực hiện pháp luật về thế chấp quyền sử dựng đất trong hoạt động cho vay tại ngân hàng Nông nghiệp và Phát triển nông thôn Việt Nam tại thành phố Hồ Chí Minh giai đoạn 2019 – 2023. Qua đó, luận văn đề xuất một số giải pháp hoàn thiện pháp luật về vấn đề này.</w:t>
      </w:r>
    </w:p>
    <w:p w14:paraId="2CC916C5" w14:textId="77777777" w:rsidR="00AC098C" w:rsidRPr="00CF4AEC" w:rsidRDefault="00AC098C" w:rsidP="009E7F89">
      <w:pPr>
        <w:tabs>
          <w:tab w:val="left" w:pos="993"/>
        </w:tabs>
        <w:spacing w:line="288" w:lineRule="auto"/>
        <w:ind w:firstLine="567"/>
        <w:jc w:val="both"/>
        <w:rPr>
          <w:sz w:val="28"/>
          <w:szCs w:val="28"/>
        </w:rPr>
      </w:pPr>
      <w:r w:rsidRPr="00CF4AEC">
        <w:rPr>
          <w:sz w:val="28"/>
          <w:szCs w:val="28"/>
        </w:rPr>
        <w:t xml:space="preserve">- Đường Văn Cảnh, (2022), </w:t>
      </w:r>
      <w:r w:rsidRPr="00CF4AEC">
        <w:rPr>
          <w:i/>
          <w:sz w:val="28"/>
          <w:szCs w:val="28"/>
        </w:rPr>
        <w:t>“Pháp Luật về biện pháp bảo lãnh trong thực hiện hợp đồng vay, qua thực tiễn của Ngân hàng thương mại ở Việt Nam”, </w:t>
      </w:r>
      <w:r w:rsidRPr="00CF4AEC">
        <w:rPr>
          <w:sz w:val="28"/>
          <w:szCs w:val="28"/>
        </w:rPr>
        <w:t xml:space="preserve">Luận văn thạc sĩ Luật Kinh tế, Trường Đại học Luật – Đại học Huế. Nội dung chính của luận văn </w:t>
      </w:r>
      <w:r w:rsidRPr="00CF4AEC">
        <w:rPr>
          <w:rFonts w:eastAsia="Times New Roman"/>
          <w:sz w:val="28"/>
          <w:szCs w:val="28"/>
        </w:rPr>
        <w:t>tập trung nghiên cứu các vấn đề lý luận pháp luật về biện pháp bảo lãnh trong bảo đảm thực hiện hợp đồng cho vay; Phân tích thực trạng pháp luật hiện hành về biện pháp bảo lãnh trong đảm thực hiện hợp đồng vay; Đánh giá thực tiễn thực hiện pháp luật về biện pháp bảo lãnh trong bảo đảm thực hiện hợp đồng vay tại các ngân hàng thương mại trong thời gian vừa qua; từ đó chỉ ra những ưu điểm và những hạn chế, bất cập cần khắc phục và kiến nghị giải pháp nhằm góp phần hoàn thiện chế định pháp luật này, đặc biệt là trong bối cảnh Việt Nam đang nỗ lực hướng tới mục tiêu bảo đảm ổn định chính sách tiền tệ linh hoạt, cơ cấu lại các TCTD gắn với xử lý nợ xấu.</w:t>
      </w:r>
    </w:p>
    <w:p w14:paraId="397B5C6F" w14:textId="77777777" w:rsidR="00AC098C" w:rsidRPr="00CF4AEC" w:rsidRDefault="00AC098C" w:rsidP="009E7F89">
      <w:pPr>
        <w:tabs>
          <w:tab w:val="left" w:pos="993"/>
        </w:tabs>
        <w:spacing w:line="288" w:lineRule="auto"/>
        <w:ind w:firstLine="567"/>
        <w:jc w:val="both"/>
        <w:rPr>
          <w:sz w:val="28"/>
          <w:szCs w:val="28"/>
        </w:rPr>
      </w:pPr>
      <w:r w:rsidRPr="00CF4AEC">
        <w:rPr>
          <w:sz w:val="28"/>
          <w:szCs w:val="28"/>
        </w:rPr>
        <w:t xml:space="preserve">- </w:t>
      </w:r>
      <w:r w:rsidRPr="00CF4AEC">
        <w:rPr>
          <w:rFonts w:eastAsia="Times New Roman"/>
          <w:sz w:val="28"/>
          <w:szCs w:val="28"/>
        </w:rPr>
        <w:t>Phạm Văn Lưỡng (2020),</w:t>
      </w:r>
      <w:r w:rsidRPr="00CF4AEC">
        <w:rPr>
          <w:rFonts w:eastAsia="Times New Roman"/>
          <w:i/>
          <w:sz w:val="28"/>
          <w:szCs w:val="28"/>
        </w:rPr>
        <w:t xml:space="preserve"> “Thế chấp quyền sử dụng đất của hộ gia đình để bảo đảm thực hiện HĐTD Ngân hàng theo pháp luật Việt Nam</w:t>
      </w:r>
      <w:r w:rsidRPr="00CF4AEC">
        <w:rPr>
          <w:rFonts w:eastAsia="Times New Roman"/>
          <w:sz w:val="28"/>
          <w:szCs w:val="28"/>
        </w:rPr>
        <w:t>”</w:t>
      </w:r>
      <w:r w:rsidRPr="00CF4AEC">
        <w:rPr>
          <w:i/>
          <w:sz w:val="28"/>
          <w:szCs w:val="28"/>
        </w:rPr>
        <w:t>,</w:t>
      </w:r>
      <w:r w:rsidRPr="00CF4AEC">
        <w:rPr>
          <w:sz w:val="28"/>
          <w:szCs w:val="28"/>
        </w:rPr>
        <w:t xml:space="preserve"> Luận án tiến sĩ </w:t>
      </w:r>
      <w:r w:rsidRPr="00CF4AEC">
        <w:rPr>
          <w:sz w:val="28"/>
          <w:szCs w:val="28"/>
        </w:rPr>
        <w:lastRenderedPageBreak/>
        <w:t>Luật học, Học viện khoa học xã hội. Nội dung của luận án phân tích và làm sáng tỏ các vấn đề lý luận về thế chấp quyền sử dụng đất của hộ gia đình, đánh giá vai trò thực hiện pháp luật về thế chấp quyền sử dụng đất của hộ gia đình để bảo đảm thực hiện HĐTD ngân hàng trong quá trình phát triển kinh tế xã hội; Nghiên cứu, phân tích, đánh giá một cách hệ thống thực trạng thực hiện pháp luật về thế chấp quyền sử dụng đất của hộ gia đình để bảo đảm thực hiện HĐTD ngân hàng ở Việt Nam, nêu lên những kết quả đạt được, những hạn chế yếu kém. Trên cơ sở đó, luận án xác định được các quan điểm và đề xuất các giải pháp, phương hướng có tính khả thi bảo đảm thực hiện pháp luật về thế chấp quyền sử dụng đất của Hộ gia đình để bảo đảm thực hiện HĐTD ngân hàng ở Việt Nam hiện nay.</w:t>
      </w:r>
    </w:p>
    <w:p w14:paraId="4C95D222" w14:textId="6ED538D6" w:rsidR="00AC098C" w:rsidRPr="00CF4AEC" w:rsidRDefault="00AC098C" w:rsidP="009E7F89">
      <w:pPr>
        <w:tabs>
          <w:tab w:val="left" w:pos="993"/>
        </w:tabs>
        <w:spacing w:line="288" w:lineRule="auto"/>
        <w:ind w:firstLine="567"/>
        <w:jc w:val="both"/>
        <w:rPr>
          <w:sz w:val="28"/>
          <w:szCs w:val="28"/>
        </w:rPr>
      </w:pPr>
      <w:r w:rsidRPr="00CF4AEC">
        <w:rPr>
          <w:sz w:val="28"/>
          <w:szCs w:val="28"/>
        </w:rPr>
        <w:t>- Phạm Văn Đàm, (20</w:t>
      </w:r>
      <w:r w:rsidR="001B6A20">
        <w:rPr>
          <w:sz w:val="28"/>
          <w:szCs w:val="28"/>
        </w:rPr>
        <w:t>1</w:t>
      </w:r>
      <w:r w:rsidRPr="00CF4AEC">
        <w:rPr>
          <w:sz w:val="28"/>
          <w:szCs w:val="28"/>
        </w:rPr>
        <w:t>6), “Pháp luật về bảo đảm thực hiện HĐTD bằng biện pháp bảo lãnh”, Luận án tiến sĩ Luật học, Học viện khoa học xã hội. Luận án làm rõ cơ sở lý luận và thực tiễn của pháp luật về bảo đảm thực hiện HĐTD bằng biện pháp bảo lãnh. Biện pháp bảo lãnh được áp dụng để bảo đảm thực hiện HĐTD được dựa trên nền tảng chế định; đánh giá thực trạng pháp luật và áp dụng pháp luật về bảo đảm thực hiện HĐTD bằng biện pháp bảo lãnh theo quá trình phát triển của hệ thống pháp luật dân sự ở Việt Nam trong thời gian qua, bảo lãnh được quy định trong BLDS.</w:t>
      </w:r>
    </w:p>
    <w:p w14:paraId="2AAB4AF4" w14:textId="77777777" w:rsidR="00AC098C" w:rsidRPr="00CF4AEC" w:rsidRDefault="00AC098C" w:rsidP="009E7F89">
      <w:pPr>
        <w:tabs>
          <w:tab w:val="left" w:pos="993"/>
        </w:tabs>
        <w:spacing w:line="288" w:lineRule="auto"/>
        <w:ind w:firstLine="567"/>
        <w:contextualSpacing/>
        <w:jc w:val="both"/>
        <w:rPr>
          <w:i/>
          <w:sz w:val="28"/>
          <w:szCs w:val="28"/>
          <w:lang w:val="nl-NL"/>
        </w:rPr>
      </w:pPr>
      <w:r w:rsidRPr="00CF4AEC">
        <w:rPr>
          <w:i/>
          <w:sz w:val="28"/>
          <w:szCs w:val="28"/>
          <w:lang w:val="nl-NL"/>
        </w:rPr>
        <w:t>Thứ hai, nhóm các công trình bài báo, tạp chí:</w:t>
      </w:r>
    </w:p>
    <w:p w14:paraId="08673C00" w14:textId="77777777" w:rsidR="00AC098C" w:rsidRPr="00CF4AEC" w:rsidRDefault="00AC098C" w:rsidP="009E7F89">
      <w:pPr>
        <w:tabs>
          <w:tab w:val="left" w:pos="993"/>
        </w:tabs>
        <w:spacing w:line="288" w:lineRule="auto"/>
        <w:ind w:firstLine="567"/>
        <w:jc w:val="both"/>
        <w:rPr>
          <w:spacing w:val="-6"/>
          <w:sz w:val="28"/>
          <w:szCs w:val="28"/>
          <w:shd w:val="clear" w:color="auto" w:fill="FFFFFF"/>
          <w:lang w:val="nl-NL"/>
        </w:rPr>
      </w:pPr>
      <w:r w:rsidRPr="00CF4AEC">
        <w:rPr>
          <w:spacing w:val="-6"/>
          <w:sz w:val="28"/>
          <w:szCs w:val="28"/>
          <w:shd w:val="clear" w:color="auto" w:fill="FFFFFF"/>
          <w:lang w:val="vi-VN"/>
        </w:rPr>
        <w:t xml:space="preserve">Thời gian gần đây có </w:t>
      </w:r>
      <w:r w:rsidRPr="00CF4AEC">
        <w:rPr>
          <w:spacing w:val="-6"/>
          <w:sz w:val="28"/>
          <w:szCs w:val="28"/>
          <w:shd w:val="clear" w:color="auto" w:fill="FFFFFF"/>
        </w:rPr>
        <w:t xml:space="preserve">một số </w:t>
      </w:r>
      <w:r w:rsidRPr="00CF4AEC">
        <w:rPr>
          <w:spacing w:val="-6"/>
          <w:sz w:val="28"/>
          <w:szCs w:val="28"/>
          <w:shd w:val="clear" w:color="auto" w:fill="FFFFFF"/>
          <w:lang w:val="vi-VN"/>
        </w:rPr>
        <w:t>bài viết</w:t>
      </w:r>
      <w:r w:rsidRPr="00CF4AEC">
        <w:rPr>
          <w:spacing w:val="-6"/>
          <w:sz w:val="28"/>
          <w:szCs w:val="28"/>
          <w:shd w:val="clear" w:color="auto" w:fill="FFFFFF"/>
          <w:lang w:val="nl-NL"/>
        </w:rPr>
        <w:t xml:space="preserve"> của một số tác giả trên các tạp chí chuyên ngành luật</w:t>
      </w:r>
      <w:r w:rsidRPr="00CF4AEC">
        <w:rPr>
          <w:spacing w:val="-6"/>
          <w:sz w:val="28"/>
          <w:szCs w:val="28"/>
          <w:shd w:val="clear" w:color="auto" w:fill="FFFFFF"/>
          <w:lang w:val="vi-VN"/>
        </w:rPr>
        <w:t xml:space="preserve"> liên quan đến các khía cạnh</w:t>
      </w:r>
      <w:r w:rsidRPr="00CF4AEC">
        <w:rPr>
          <w:spacing w:val="-6"/>
          <w:sz w:val="28"/>
          <w:szCs w:val="28"/>
          <w:shd w:val="clear" w:color="auto" w:fill="FFFFFF"/>
        </w:rPr>
        <w:t xml:space="preserve"> về biện pháp bảo đảm thực hiện HĐTD </w:t>
      </w:r>
      <w:r w:rsidRPr="00CF4AEC">
        <w:rPr>
          <w:spacing w:val="-6"/>
          <w:sz w:val="28"/>
          <w:szCs w:val="28"/>
          <w:shd w:val="clear" w:color="auto" w:fill="FFFFFF"/>
          <w:lang w:val="nl-NL"/>
        </w:rPr>
        <w:t>như:</w:t>
      </w:r>
    </w:p>
    <w:p w14:paraId="7B7578CE" w14:textId="77777777" w:rsidR="00AC098C" w:rsidRPr="00CF4AEC" w:rsidRDefault="00AC098C" w:rsidP="009E7F89">
      <w:pPr>
        <w:shd w:val="clear" w:color="auto" w:fill="FFFFFF"/>
        <w:tabs>
          <w:tab w:val="left" w:pos="993"/>
        </w:tabs>
        <w:spacing w:line="288" w:lineRule="auto"/>
        <w:ind w:firstLine="567"/>
        <w:jc w:val="both"/>
        <w:rPr>
          <w:rFonts w:eastAsia="Times New Roman"/>
          <w:sz w:val="28"/>
          <w:szCs w:val="28"/>
        </w:rPr>
      </w:pPr>
      <w:r w:rsidRPr="00CF4AEC">
        <w:rPr>
          <w:sz w:val="28"/>
          <w:szCs w:val="28"/>
        </w:rPr>
        <w:t>- Lê Thị Giang</w:t>
      </w:r>
      <w:r w:rsidRPr="00CF4AEC">
        <w:rPr>
          <w:rFonts w:eastAsia="Times New Roman"/>
          <w:sz w:val="28"/>
          <w:szCs w:val="28"/>
        </w:rPr>
        <w:t xml:space="preserve"> </w:t>
      </w:r>
      <w:r w:rsidRPr="00CF4AEC">
        <w:rPr>
          <w:sz w:val="28"/>
          <w:szCs w:val="28"/>
        </w:rPr>
        <w:t>(2023</w:t>
      </w:r>
      <w:r w:rsidRPr="00CF4AEC">
        <w:rPr>
          <w:i/>
          <w:sz w:val="28"/>
          <w:szCs w:val="28"/>
        </w:rPr>
        <w:t>), “Quy định về xử lý tài sản bảo đảm và những vướng mắc, kiến nghị hoàn thiện</w:t>
      </w:r>
      <w:r w:rsidRPr="00CF4AEC">
        <w:rPr>
          <w:bCs/>
          <w:i/>
          <w:sz w:val="28"/>
          <w:szCs w:val="28"/>
        </w:rPr>
        <w:t>”</w:t>
      </w:r>
      <w:r w:rsidRPr="00CF4AEC">
        <w:rPr>
          <w:b/>
          <w:bCs/>
          <w:sz w:val="28"/>
          <w:szCs w:val="28"/>
        </w:rPr>
        <w:t xml:space="preserve">, </w:t>
      </w:r>
      <w:r w:rsidRPr="00CF4AEC">
        <w:rPr>
          <w:sz w:val="28"/>
          <w:szCs w:val="28"/>
        </w:rPr>
        <w:t>Tạp chí Luật sư Việt Nam, truy cập ngày 09/8/2023.</w:t>
      </w:r>
      <w:r w:rsidRPr="00CF4AEC">
        <w:rPr>
          <w:rFonts w:eastAsia="Times New Roman"/>
          <w:b/>
          <w:bCs/>
          <w:sz w:val="28"/>
          <w:szCs w:val="28"/>
        </w:rPr>
        <w:t xml:space="preserve"> </w:t>
      </w:r>
      <w:r w:rsidRPr="00CF4AEC">
        <w:rPr>
          <w:rFonts w:eastAsia="Times New Roman"/>
          <w:bCs/>
          <w:sz w:val="28"/>
          <w:szCs w:val="28"/>
        </w:rPr>
        <w:t>Bài viết này phân tích, đánh giá những điểm mới về xử lý tài sản bảo đảm trong Nghị định số 21 và dự báo một số khó khăn phát sinh trong quá trình thực hiện, đồng thời đề xuất một số nội dung cần tiếp tục hoàn thiện pháp luật về vấn đề này.</w:t>
      </w:r>
    </w:p>
    <w:p w14:paraId="64A86880" w14:textId="77777777" w:rsidR="00AC098C" w:rsidRPr="00CF4AEC" w:rsidRDefault="00AC098C" w:rsidP="009E7F89">
      <w:pPr>
        <w:pStyle w:val="NormalWeb"/>
        <w:shd w:val="clear" w:color="auto" w:fill="FFFFFF"/>
        <w:tabs>
          <w:tab w:val="left" w:pos="993"/>
        </w:tabs>
        <w:spacing w:before="0" w:beforeAutospacing="0" w:after="0" w:afterAutospacing="0" w:line="288" w:lineRule="auto"/>
        <w:ind w:firstLine="567"/>
        <w:jc w:val="both"/>
        <w:rPr>
          <w:rStyle w:val="Emphasis"/>
        </w:rPr>
      </w:pPr>
      <w:r w:rsidRPr="00CF4AEC">
        <w:rPr>
          <w:sz w:val="28"/>
          <w:szCs w:val="28"/>
        </w:rPr>
        <w:t>- Hoàng Thị Thu Phương, Phan Thị Phương Huyền (2023</w:t>
      </w:r>
      <w:r w:rsidRPr="00CF4AEC">
        <w:rPr>
          <w:i/>
          <w:sz w:val="28"/>
          <w:szCs w:val="28"/>
        </w:rPr>
        <w:t>), “</w:t>
      </w:r>
      <w:r w:rsidRPr="00CF4AEC">
        <w:rPr>
          <w:bCs/>
          <w:i/>
          <w:sz w:val="28"/>
          <w:szCs w:val="28"/>
        </w:rPr>
        <w:t>Bất cập khi thực hiện pháp luật về đăng ký biện pháp bảo đảm trong hoạt động cho vay của các ngân hàng thương mại tại tỉnh Quảng Bình và một số kiến nghị”</w:t>
      </w:r>
      <w:r w:rsidRPr="00CF4AEC">
        <w:rPr>
          <w:b/>
          <w:bCs/>
          <w:sz w:val="28"/>
          <w:szCs w:val="28"/>
        </w:rPr>
        <w:t>,</w:t>
      </w:r>
      <w:r w:rsidRPr="00CF4AEC">
        <w:rPr>
          <w:sz w:val="28"/>
          <w:szCs w:val="28"/>
        </w:rPr>
        <w:t xml:space="preserve"> Tạp chí Dân chủ và pháp luật điện tử, truy cập ngày 14/4/2023. Bài viết này chỉ ra một số bất cập </w:t>
      </w:r>
      <w:r w:rsidRPr="00CF4AEC">
        <w:rPr>
          <w:bCs/>
          <w:sz w:val="28"/>
          <w:szCs w:val="28"/>
        </w:rPr>
        <w:t>khi thực hiện pháp luật về đăng ký biện pháp bảo đảm trong hoạt động cho vay của các ngân hàng thương mại tại tỉnh Quảng Bình và một số kiến nghị</w:t>
      </w:r>
      <w:r w:rsidRPr="00CF4AEC">
        <w:rPr>
          <w:sz w:val="28"/>
          <w:szCs w:val="28"/>
        </w:rPr>
        <w:t xml:space="preserve">. Qua đó, đề xuất </w:t>
      </w:r>
      <w:bookmarkStart w:id="14" w:name="_Toc70155995"/>
      <w:r w:rsidRPr="00CF4AEC">
        <w:rPr>
          <w:sz w:val="28"/>
          <w:szCs w:val="28"/>
        </w:rPr>
        <w:t>giải pháp nâng cao hiệu quả thực hiện </w:t>
      </w:r>
      <w:bookmarkEnd w:id="14"/>
      <w:r w:rsidRPr="00CF4AEC">
        <w:rPr>
          <w:sz w:val="28"/>
          <w:szCs w:val="28"/>
        </w:rPr>
        <w:t>pháp luật về đăng ký biện pháp bảo đảm trong hoạt động cho vay của các ngân hàng thương mại.</w:t>
      </w:r>
    </w:p>
    <w:p w14:paraId="2BBDE578" w14:textId="01914ADD" w:rsidR="00AC098C" w:rsidRPr="00CF4AEC" w:rsidRDefault="00AC098C" w:rsidP="009E7F89">
      <w:pPr>
        <w:tabs>
          <w:tab w:val="left" w:pos="993"/>
        </w:tabs>
        <w:spacing w:line="288" w:lineRule="auto"/>
        <w:ind w:firstLine="567"/>
        <w:jc w:val="both"/>
        <w:rPr>
          <w:sz w:val="28"/>
          <w:szCs w:val="28"/>
          <w:shd w:val="clear" w:color="auto" w:fill="FFFFFF"/>
        </w:rPr>
      </w:pPr>
      <w:r w:rsidRPr="00CF4AEC">
        <w:rPr>
          <w:spacing w:val="-6"/>
          <w:sz w:val="28"/>
          <w:szCs w:val="28"/>
          <w:shd w:val="clear" w:color="auto" w:fill="FFFFFF"/>
          <w:lang w:val="nl-NL"/>
        </w:rPr>
        <w:t>- Lê Bá Hưng</w:t>
      </w:r>
      <w:r w:rsidRPr="00CF4AEC">
        <w:rPr>
          <w:sz w:val="28"/>
          <w:szCs w:val="28"/>
        </w:rPr>
        <w:t xml:space="preserve"> (2022), “</w:t>
      </w:r>
      <w:r w:rsidRPr="00CF4AEC">
        <w:rPr>
          <w:i/>
          <w:sz w:val="28"/>
          <w:szCs w:val="28"/>
        </w:rPr>
        <w:t>Một số vướng mắc, bất cập khi áp dụng biện pháp bảo đảm thế chấp theoBLDS năm 2015</w:t>
      </w:r>
      <w:r w:rsidRPr="00CF4AEC">
        <w:rPr>
          <w:sz w:val="28"/>
          <w:szCs w:val="28"/>
        </w:rPr>
        <w:t xml:space="preserve">”, Tạp chí Toà án nhân dân điện tử, truy </w:t>
      </w:r>
      <w:r w:rsidRPr="00CF4AEC">
        <w:rPr>
          <w:sz w:val="28"/>
          <w:szCs w:val="28"/>
        </w:rPr>
        <w:lastRenderedPageBreak/>
        <w:t>cập ngày 30/6/2022. Nội dung của bài viết đề cập đến những vướng mắc, bất cập khi áp dụng biện pháp bảo đảm thế chấp theo</w:t>
      </w:r>
      <w:r w:rsidR="001B6A20">
        <w:rPr>
          <w:sz w:val="28"/>
          <w:szCs w:val="28"/>
        </w:rPr>
        <w:t xml:space="preserve"> </w:t>
      </w:r>
      <w:r w:rsidRPr="00CF4AEC">
        <w:rPr>
          <w:sz w:val="28"/>
          <w:szCs w:val="28"/>
        </w:rPr>
        <w:t xml:space="preserve">BLDS năm 2015 như: </w:t>
      </w:r>
      <w:r w:rsidRPr="001B6A20">
        <w:rPr>
          <w:rStyle w:val="Emphasis"/>
          <w:bCs/>
          <w:i w:val="0"/>
          <w:sz w:val="28"/>
          <w:szCs w:val="28"/>
          <w:shd w:val="clear" w:color="auto" w:fill="FFFFFF"/>
        </w:rPr>
        <w:t xml:space="preserve">Chưa qui định rõ hậu quả pháp lý trong trường hợp người thế chấp tự ý bán tài sản thế chấp; Chưa qui định hợp lý việc xử lý tài sản gắn liền với tài sản thế chấp là quyền sử dụng đất; </w:t>
      </w:r>
      <w:r w:rsidR="001B6A20">
        <w:rPr>
          <w:rStyle w:val="Emphasis"/>
          <w:bCs/>
          <w:i w:val="0"/>
          <w:sz w:val="28"/>
          <w:szCs w:val="28"/>
          <w:shd w:val="clear" w:color="auto" w:fill="FFFFFF"/>
        </w:rPr>
        <w:t>c</w:t>
      </w:r>
      <w:r w:rsidRPr="001B6A20">
        <w:rPr>
          <w:rStyle w:val="Emphasis"/>
          <w:bCs/>
          <w:i w:val="0"/>
          <w:sz w:val="28"/>
          <w:szCs w:val="28"/>
          <w:shd w:val="clear" w:color="auto" w:fill="FFFFFF"/>
        </w:rPr>
        <w:t xml:space="preserve">hưa qui định hợp lý đối tượng thế chấp là hàng hóa luân chuyển; Chưa qui định hợp lý đối tượng thế chấp là tài sản hình thành trong tương lai. </w:t>
      </w:r>
      <w:r w:rsidRPr="001B6A20">
        <w:rPr>
          <w:sz w:val="28"/>
          <w:szCs w:val="28"/>
          <w:shd w:val="clear" w:color="auto" w:fill="FFFFFF"/>
        </w:rPr>
        <w:t>Vấn đề xác định tài sản thế chấp có ý nghĩa đặc</w:t>
      </w:r>
      <w:r w:rsidRPr="00CF4AEC">
        <w:rPr>
          <w:sz w:val="28"/>
          <w:szCs w:val="28"/>
          <w:shd w:val="clear" w:color="auto" w:fill="FFFFFF"/>
        </w:rPr>
        <w:t xml:space="preserve"> biệt quan trọng, bởi trong thời gian thế chấp, tài sản thế chấp vẫn thuộc quyền quản lý và sử dụng của bên thế chấp. Do đó, để hạn chế các tranh chấp phát sinh, bên cạnh việc hoàn thiện một số qui định của pháp luật mà trong bài viết đề cập thì việc học tập kinh nghiệm của các nước cũng rất cần thiết.</w:t>
      </w:r>
    </w:p>
    <w:p w14:paraId="2F1906CF" w14:textId="77777777" w:rsidR="00AC098C" w:rsidRPr="00CF4AEC" w:rsidRDefault="00AC098C" w:rsidP="009E7F89">
      <w:pPr>
        <w:tabs>
          <w:tab w:val="left" w:pos="851"/>
          <w:tab w:val="left" w:pos="993"/>
        </w:tabs>
        <w:spacing w:line="288" w:lineRule="auto"/>
        <w:ind w:firstLine="567"/>
        <w:jc w:val="both"/>
        <w:rPr>
          <w:sz w:val="28"/>
          <w:szCs w:val="28"/>
        </w:rPr>
      </w:pPr>
      <w:r w:rsidRPr="00CF4AEC">
        <w:rPr>
          <w:sz w:val="28"/>
          <w:szCs w:val="28"/>
        </w:rPr>
        <w:t xml:space="preserve">- Huỳnh Anh, (2022), </w:t>
      </w:r>
      <w:r w:rsidRPr="00CF4AEC">
        <w:rPr>
          <w:i/>
          <w:sz w:val="28"/>
          <w:szCs w:val="28"/>
        </w:rPr>
        <w:t>Một số vấn đề pháp lý về xử lý tài sản bảo đảm là quyền tài sản,</w:t>
      </w:r>
      <w:r w:rsidRPr="00CF4AEC">
        <w:rPr>
          <w:sz w:val="28"/>
          <w:szCs w:val="28"/>
        </w:rPr>
        <w:t xml:space="preserve"> Tạp chí Ngân hàng điện tử, truy cập ngày 30/11/2022.</w:t>
      </w:r>
    </w:p>
    <w:p w14:paraId="6E270159" w14:textId="77777777" w:rsidR="00AC098C" w:rsidRPr="00CF4AEC" w:rsidRDefault="00AC098C" w:rsidP="009E7F89">
      <w:pPr>
        <w:tabs>
          <w:tab w:val="left" w:pos="851"/>
          <w:tab w:val="left" w:pos="993"/>
        </w:tabs>
        <w:spacing w:line="288" w:lineRule="auto"/>
        <w:ind w:firstLine="567"/>
        <w:jc w:val="both"/>
        <w:rPr>
          <w:sz w:val="28"/>
          <w:szCs w:val="28"/>
        </w:rPr>
      </w:pPr>
      <w:r w:rsidRPr="00CF4AEC">
        <w:rPr>
          <w:sz w:val="28"/>
          <w:szCs w:val="28"/>
        </w:rPr>
        <w:t>Nghiên cứu về xử lý tài sản bảo đảm là quyền tài sản, tác giả đã phân tích một số khía cạnh pháp lý về xử lý tài sản bảo đảm là quyền tài sản, trong đó đề cập những hạn chế trong xử lý tài sản bảo đảm là quyền tài sản khi thực hiện các HĐTD, bao gồm xác định phạm vi của tài sản đảm bảo là quyền tài sản để xử lý, xử lý tài sản đảm bảo là quyền tài sản có liên quan đến quyền lợi của người thứ ba và xử lý tài sản đảm bảo là quyền tài sản phát sinh từ hợp đồng. Trên cơ sở đó, tác giả chỉ ra bất cập của pháp luật và đưa ra đề xuất nhằm góp phần hoàn thiện các quy định này.</w:t>
      </w:r>
    </w:p>
    <w:p w14:paraId="696B9E7A" w14:textId="77777777" w:rsidR="00AC098C" w:rsidRPr="00CF4AEC" w:rsidRDefault="00AC098C" w:rsidP="009E7F89">
      <w:pPr>
        <w:tabs>
          <w:tab w:val="left" w:pos="993"/>
        </w:tabs>
        <w:spacing w:line="288" w:lineRule="auto"/>
        <w:ind w:firstLine="567"/>
        <w:jc w:val="both"/>
        <w:rPr>
          <w:sz w:val="28"/>
          <w:szCs w:val="28"/>
        </w:rPr>
      </w:pPr>
      <w:r w:rsidRPr="00CF4AEC">
        <w:rPr>
          <w:sz w:val="28"/>
          <w:szCs w:val="28"/>
          <w:lang w:val="vi-VN"/>
        </w:rPr>
        <w:t>Qua việc đánh giá tình hình nghiên cứu liên quan đến đề tài đề án, có thể nhận thấy</w:t>
      </w:r>
      <w:r w:rsidRPr="00CF4AEC">
        <w:rPr>
          <w:sz w:val="28"/>
          <w:szCs w:val="28"/>
        </w:rPr>
        <w:t xml:space="preserve"> các công trình nghiên cứu trên đây đã nghiên cứu tương đối toàn diện các vấn đề lý luận cũng như thực tiễn về biện pháp bảo đảm thực hiện HĐTD. Các kết quả nghiên cứu của các công trình đã công bố sẽ là cơ sở, tiền đề rất quan trọng để tác giả tham khảo, kế thừa và phát triển trong quá trình thực hiện đề tài đề án. </w:t>
      </w:r>
      <w:r w:rsidRPr="00CF4AEC">
        <w:rPr>
          <w:sz w:val="28"/>
          <w:szCs w:val="28"/>
          <w:shd w:val="clear" w:color="auto" w:fill="FFFFFF"/>
        </w:rPr>
        <w:t xml:space="preserve">Các công trình nghiên cứu trên đã </w:t>
      </w:r>
      <w:r w:rsidRPr="00CF4AEC">
        <w:rPr>
          <w:sz w:val="28"/>
          <w:szCs w:val="28"/>
          <w:shd w:val="clear" w:color="auto" w:fill="FFFFFF"/>
          <w:lang w:val="vi-VN"/>
        </w:rPr>
        <w:t xml:space="preserve">cách giải quyết những vấn đề vướng mắc về cả lý luận lẫn thực tiễn, góp phần vào việc hoàn thiện </w:t>
      </w:r>
      <w:r w:rsidRPr="00CF4AEC">
        <w:rPr>
          <w:sz w:val="28"/>
          <w:szCs w:val="28"/>
        </w:rPr>
        <w:t xml:space="preserve">pháp luật về về biện pháp bảo đảm thực hiện HĐTD. Về nội dung, các bài viết nói trên rất có giá trị khoa học, qua đó có thể kế thừa và tiếp tục làm rõ những đánh giá phân tích về biện pháp bảo đảm thực hiện HĐTD, phân tích đánh giá những bất cập trong các quy định của pháp luật và những hạn chế trong việc thực hiện pháp luật liên quan đến vấn đề này. Tuy nhiên, các công trình nghiên cứu này chưa tiếp cận chuyên sâu về các biện pháp bảo đảm thực hiện HĐTD và vẫn còn nhiều vấn đề chưa được giải quyết triệt để. Do đó, đề án sẽ kế thừa những nội dung đã được công bố của các tác giả đề cập trên và tiếp tục nghiên cứu các nội dung chưa được làm sáng tỏ </w:t>
      </w:r>
      <w:r w:rsidRPr="00CF4AEC">
        <w:rPr>
          <w:sz w:val="28"/>
          <w:szCs w:val="28"/>
        </w:rPr>
        <w:lastRenderedPageBreak/>
        <w:t>nhằm giải quyết các vấn đề lý luận và thực tiễn về biện pháp bảo đảm thực hiện HĐTD</w:t>
      </w:r>
      <w:r w:rsidRPr="00CF4AEC">
        <w:rPr>
          <w:bCs/>
          <w:sz w:val="28"/>
          <w:szCs w:val="28"/>
          <w:lang w:val="vi-VN"/>
        </w:rPr>
        <w:t>, cụ thể như sau:</w:t>
      </w:r>
    </w:p>
    <w:p w14:paraId="60ABA4EE" w14:textId="77777777" w:rsidR="00AC098C" w:rsidRPr="00CF4AEC" w:rsidRDefault="00AC098C" w:rsidP="009E7F89">
      <w:pPr>
        <w:tabs>
          <w:tab w:val="left" w:pos="993"/>
        </w:tabs>
        <w:spacing w:line="288" w:lineRule="auto"/>
        <w:ind w:firstLine="567"/>
        <w:jc w:val="both"/>
        <w:rPr>
          <w:sz w:val="28"/>
          <w:szCs w:val="28"/>
        </w:rPr>
      </w:pPr>
      <w:r w:rsidRPr="00CF4AEC">
        <w:rPr>
          <w:sz w:val="28"/>
          <w:szCs w:val="28"/>
        </w:rPr>
        <w:t xml:space="preserve">Thứ nhất, </w:t>
      </w:r>
      <w:r w:rsidRPr="00CF4AEC">
        <w:rPr>
          <w:iCs/>
          <w:sz w:val="28"/>
          <w:szCs w:val="28"/>
        </w:rPr>
        <w:t xml:space="preserve">đề án tiếp tục nghiên cứu và làm sáng tỏ hơn các vấn đề lý luận </w:t>
      </w:r>
      <w:r w:rsidRPr="00CF4AEC">
        <w:rPr>
          <w:bCs/>
          <w:sz w:val="28"/>
          <w:szCs w:val="28"/>
        </w:rPr>
        <w:t xml:space="preserve">pháp luật </w:t>
      </w:r>
      <w:r w:rsidRPr="00CF4AEC">
        <w:rPr>
          <w:sz w:val="28"/>
          <w:szCs w:val="28"/>
        </w:rPr>
        <w:t>về biện pháp bảo đảm thực hiện HĐTD.</w:t>
      </w:r>
    </w:p>
    <w:p w14:paraId="33E32CE8" w14:textId="77777777" w:rsidR="00AC098C" w:rsidRPr="00CF4AEC" w:rsidRDefault="00AC098C" w:rsidP="009E7F89">
      <w:pPr>
        <w:tabs>
          <w:tab w:val="left" w:pos="993"/>
        </w:tabs>
        <w:spacing w:line="288" w:lineRule="auto"/>
        <w:ind w:firstLine="567"/>
        <w:jc w:val="both"/>
        <w:rPr>
          <w:iCs/>
          <w:sz w:val="28"/>
          <w:szCs w:val="28"/>
        </w:rPr>
      </w:pPr>
      <w:r w:rsidRPr="00CF4AEC">
        <w:rPr>
          <w:sz w:val="28"/>
          <w:szCs w:val="28"/>
        </w:rPr>
        <w:t xml:space="preserve">Thứ hai, </w:t>
      </w:r>
      <w:r w:rsidRPr="00CF4AEC">
        <w:rPr>
          <w:iCs/>
          <w:sz w:val="28"/>
          <w:szCs w:val="28"/>
        </w:rPr>
        <w:t xml:space="preserve">đề án tiếp tục nghiên cứu làm sáng tỏ những hạn chế bất cập trong các quy định của pháp luật </w:t>
      </w:r>
      <w:r w:rsidRPr="00CF4AEC">
        <w:rPr>
          <w:sz w:val="28"/>
          <w:szCs w:val="28"/>
        </w:rPr>
        <w:t>về biện pháp bảo đảm thực hiện HĐTD,</w:t>
      </w:r>
      <w:r w:rsidRPr="00CF4AEC">
        <w:rPr>
          <w:iCs/>
          <w:sz w:val="28"/>
          <w:szCs w:val="28"/>
        </w:rPr>
        <w:t xml:space="preserve"> đồng thời trước bối cảnh phát triển nhanh chóng và phức tạp của nền kinh tế đã và đang tác động đến thực tiễn thực hiện p</w:t>
      </w:r>
      <w:r w:rsidRPr="00CF4AEC">
        <w:rPr>
          <w:sz w:val="28"/>
          <w:szCs w:val="28"/>
        </w:rPr>
        <w:t>háp luật về biện pháp bảo đảm thực hiện HĐTD, đề án tập trung làm sáng tỏ thực tiễn thực hiện vấn đề này trên cơ sở đánh giá tình hình thực hiện tại Ngân hàng thương mại cổ phần Đầu tư và Phát triển Việt Nam – Chi nhánh Gia Lai</w:t>
      </w:r>
      <w:r w:rsidRPr="00CF4AEC">
        <w:rPr>
          <w:iCs/>
          <w:sz w:val="28"/>
          <w:szCs w:val="28"/>
        </w:rPr>
        <w:t>.</w:t>
      </w:r>
    </w:p>
    <w:p w14:paraId="2D3E9015" w14:textId="77777777" w:rsidR="00AC098C" w:rsidRPr="00CF4AEC" w:rsidRDefault="00AC098C" w:rsidP="009E7F89">
      <w:pPr>
        <w:tabs>
          <w:tab w:val="left" w:pos="993"/>
        </w:tabs>
        <w:spacing w:line="288" w:lineRule="auto"/>
        <w:ind w:firstLine="567"/>
        <w:jc w:val="both"/>
        <w:rPr>
          <w:iCs/>
          <w:sz w:val="28"/>
          <w:szCs w:val="28"/>
        </w:rPr>
      </w:pPr>
      <w:r w:rsidRPr="00CF4AEC">
        <w:rPr>
          <w:iCs/>
          <w:sz w:val="28"/>
          <w:szCs w:val="28"/>
        </w:rPr>
        <w:t>Thứ ba, trên cơ sở nghiên cứu các vấn đề lý luận pháp luật, thực trạng pháp luật và thực tiễn thực hiện pháp luật về các biện pháp bảo đảm thực hiện HĐTD hiện nay, đề án tiếp tục nghiên cứu đề xuất các giải pháp khả thi, đảm bảo tính đồng bộ nhằm hoàn thiện pháp luật, đồng thời nghiên cứu các giải pháp để nâng cao hiệu quả thực hiện pháp luật về vấn đề này trong bối cảnh hiện nay.</w:t>
      </w:r>
    </w:p>
    <w:p w14:paraId="542A3A43" w14:textId="77777777" w:rsidR="00AC098C" w:rsidRPr="00CF4AEC" w:rsidRDefault="00AC098C" w:rsidP="009E7F89">
      <w:pPr>
        <w:pStyle w:val="02"/>
        <w:spacing w:line="288" w:lineRule="auto"/>
      </w:pPr>
      <w:bookmarkStart w:id="15" w:name="_Toc209420534"/>
      <w:bookmarkStart w:id="16" w:name="_Toc141863438"/>
      <w:bookmarkStart w:id="17" w:name="_Toc153758979"/>
      <w:bookmarkStart w:id="18" w:name="_Toc153762713"/>
      <w:bookmarkStart w:id="19" w:name="_Toc216351054"/>
      <w:bookmarkEnd w:id="10"/>
      <w:bookmarkEnd w:id="11"/>
      <w:bookmarkEnd w:id="12"/>
      <w:r w:rsidRPr="00CF4AEC">
        <w:t>3. Mục đích và nhiệm vụ nghiên cứu đề án</w:t>
      </w:r>
      <w:bookmarkEnd w:id="15"/>
      <w:bookmarkEnd w:id="19"/>
    </w:p>
    <w:p w14:paraId="730A04DD" w14:textId="77777777" w:rsidR="00AC098C" w:rsidRPr="00CF4AEC" w:rsidRDefault="00AC098C" w:rsidP="009E7F89">
      <w:pPr>
        <w:pStyle w:val="a2"/>
        <w:tabs>
          <w:tab w:val="left" w:pos="720"/>
          <w:tab w:val="left" w:pos="993"/>
        </w:tabs>
        <w:spacing w:line="288" w:lineRule="auto"/>
        <w:ind w:right="0" w:firstLine="567"/>
        <w:rPr>
          <w:i/>
          <w:iCs/>
          <w:lang w:val="vi-VN"/>
        </w:rPr>
      </w:pPr>
      <w:r w:rsidRPr="00CF4AEC">
        <w:rPr>
          <w:i/>
          <w:iCs/>
          <w:lang w:val="vi-VN"/>
        </w:rPr>
        <w:t>3.1. Mục đích nghiên cứu</w:t>
      </w:r>
    </w:p>
    <w:p w14:paraId="62697B08" w14:textId="77777777" w:rsidR="00AC098C" w:rsidRPr="00CF4AEC" w:rsidRDefault="00AC098C" w:rsidP="009E7F89">
      <w:pPr>
        <w:tabs>
          <w:tab w:val="left" w:pos="993"/>
        </w:tabs>
        <w:spacing w:line="288" w:lineRule="auto"/>
        <w:ind w:firstLine="567"/>
        <w:jc w:val="both"/>
        <w:rPr>
          <w:b/>
          <w:bCs/>
          <w:i/>
          <w:iCs/>
          <w:sz w:val="28"/>
          <w:szCs w:val="28"/>
          <w:lang w:val="vi-VN"/>
        </w:rPr>
      </w:pPr>
      <w:r w:rsidRPr="00CF4AEC">
        <w:rPr>
          <w:sz w:val="28"/>
          <w:szCs w:val="28"/>
        </w:rPr>
        <w:t>Mục đích nghiên cứu của đề án nhằm đưa ra các giải pháp hoàn thiện pháp luật và nâng cao hiệu quả thực hiện pháp luật về biện pháp bảo đảm thực hiện HĐTD</w:t>
      </w:r>
      <w:r w:rsidRPr="00CF4AEC">
        <w:rPr>
          <w:b/>
          <w:bCs/>
          <w:i/>
          <w:iCs/>
          <w:sz w:val="28"/>
          <w:szCs w:val="28"/>
          <w:lang w:val="vi-VN"/>
        </w:rPr>
        <w:t>.</w:t>
      </w:r>
    </w:p>
    <w:p w14:paraId="03A1DFB7" w14:textId="77777777" w:rsidR="00AC098C" w:rsidRPr="00CF4AEC" w:rsidRDefault="00AC098C" w:rsidP="009E7F89">
      <w:pPr>
        <w:tabs>
          <w:tab w:val="left" w:pos="993"/>
          <w:tab w:val="left" w:pos="5461"/>
        </w:tabs>
        <w:spacing w:line="288" w:lineRule="auto"/>
        <w:ind w:firstLine="567"/>
        <w:jc w:val="both"/>
        <w:rPr>
          <w:b/>
          <w:bCs/>
          <w:i/>
          <w:iCs/>
          <w:sz w:val="28"/>
          <w:szCs w:val="28"/>
        </w:rPr>
      </w:pPr>
      <w:r w:rsidRPr="00CF4AEC">
        <w:rPr>
          <w:b/>
          <w:bCs/>
          <w:i/>
          <w:iCs/>
          <w:sz w:val="28"/>
          <w:szCs w:val="28"/>
          <w:lang w:val="vi-VN"/>
        </w:rPr>
        <w:t>3.2. Nhiệm vụ nghiên cứu</w:t>
      </w:r>
      <w:r w:rsidRPr="00CF4AEC">
        <w:rPr>
          <w:b/>
          <w:bCs/>
          <w:i/>
          <w:iCs/>
          <w:sz w:val="28"/>
          <w:szCs w:val="28"/>
          <w:lang w:val="vi-VN"/>
        </w:rPr>
        <w:tab/>
      </w:r>
    </w:p>
    <w:p w14:paraId="741021FB" w14:textId="77777777" w:rsidR="00AC098C" w:rsidRPr="00CF4AEC" w:rsidRDefault="00AC098C" w:rsidP="009E7F89">
      <w:pPr>
        <w:tabs>
          <w:tab w:val="left" w:pos="993"/>
        </w:tabs>
        <w:spacing w:line="288" w:lineRule="auto"/>
        <w:ind w:firstLine="567"/>
        <w:jc w:val="both"/>
        <w:rPr>
          <w:i/>
          <w:sz w:val="28"/>
          <w:szCs w:val="28"/>
        </w:rPr>
      </w:pPr>
      <w:r w:rsidRPr="00CF4AEC">
        <w:rPr>
          <w:sz w:val="28"/>
          <w:szCs w:val="28"/>
        </w:rPr>
        <w:t>Để đạt được các mục đích nêu trên, đề án tập trung giải quyết các nhiệm vụ chủ yếu sau:</w:t>
      </w:r>
    </w:p>
    <w:p w14:paraId="29F4845C" w14:textId="77777777" w:rsidR="00AC098C" w:rsidRPr="00CF4AEC" w:rsidRDefault="00AC098C" w:rsidP="009E7F89">
      <w:pPr>
        <w:tabs>
          <w:tab w:val="left" w:pos="993"/>
        </w:tabs>
        <w:spacing w:line="288" w:lineRule="auto"/>
        <w:ind w:firstLine="567"/>
        <w:jc w:val="both"/>
        <w:rPr>
          <w:bCs/>
          <w:sz w:val="28"/>
          <w:szCs w:val="28"/>
        </w:rPr>
      </w:pPr>
      <w:r w:rsidRPr="00CF4AEC">
        <w:rPr>
          <w:bCs/>
          <w:sz w:val="28"/>
          <w:szCs w:val="28"/>
        </w:rPr>
        <w:t xml:space="preserve">Một là, hệ thống hoá các vấn đề lý luận pháp luật về </w:t>
      </w:r>
      <w:r w:rsidRPr="00CF4AEC">
        <w:rPr>
          <w:sz w:val="28"/>
          <w:szCs w:val="28"/>
        </w:rPr>
        <w:t xml:space="preserve">biện pháp bảo đảm thực hiện HĐTD như </w:t>
      </w:r>
      <w:r w:rsidRPr="00CF4AEC">
        <w:rPr>
          <w:bCs/>
          <w:sz w:val="28"/>
          <w:szCs w:val="28"/>
        </w:rPr>
        <w:t xml:space="preserve">khái niệm, đặc điểm, vai trò pháp luật về </w:t>
      </w:r>
      <w:r w:rsidRPr="00CF4AEC">
        <w:rPr>
          <w:sz w:val="28"/>
          <w:szCs w:val="28"/>
        </w:rPr>
        <w:t>biện pháp bảo đảm thực hiện HĐTD</w:t>
      </w:r>
      <w:r w:rsidRPr="00CF4AEC">
        <w:rPr>
          <w:bCs/>
          <w:sz w:val="28"/>
          <w:szCs w:val="28"/>
        </w:rPr>
        <w:t>.</w:t>
      </w:r>
    </w:p>
    <w:p w14:paraId="24867FBC" w14:textId="77777777" w:rsidR="00AC098C" w:rsidRPr="00CF4AEC" w:rsidRDefault="00AC098C" w:rsidP="009E7F89">
      <w:pPr>
        <w:tabs>
          <w:tab w:val="left" w:pos="993"/>
        </w:tabs>
        <w:spacing w:line="288" w:lineRule="auto"/>
        <w:ind w:firstLine="567"/>
        <w:jc w:val="both"/>
        <w:rPr>
          <w:bCs/>
          <w:sz w:val="28"/>
          <w:szCs w:val="28"/>
        </w:rPr>
      </w:pPr>
      <w:r w:rsidRPr="00CF4AEC">
        <w:rPr>
          <w:bCs/>
          <w:sz w:val="28"/>
          <w:szCs w:val="28"/>
        </w:rPr>
        <w:t xml:space="preserve">Hai là, phân tích, đánh giá thực trạng pháp luật </w:t>
      </w:r>
      <w:r w:rsidRPr="00CF4AEC">
        <w:rPr>
          <w:sz w:val="28"/>
          <w:szCs w:val="28"/>
        </w:rPr>
        <w:t>biện pháp bảo đảm thực hiện HĐTD</w:t>
      </w:r>
      <w:r w:rsidRPr="00CF4AEC">
        <w:rPr>
          <w:bCs/>
          <w:sz w:val="28"/>
          <w:szCs w:val="28"/>
        </w:rPr>
        <w:t>, qua đó chỉ ra một số ưu điểm và hạn chế của pháp luật hiện hành.</w:t>
      </w:r>
    </w:p>
    <w:p w14:paraId="56DF1F9E" w14:textId="77777777" w:rsidR="00AC098C" w:rsidRPr="00CF4AEC" w:rsidRDefault="00AC098C" w:rsidP="009E7F89">
      <w:pPr>
        <w:tabs>
          <w:tab w:val="left" w:pos="993"/>
        </w:tabs>
        <w:spacing w:line="288" w:lineRule="auto"/>
        <w:ind w:firstLine="567"/>
        <w:jc w:val="both"/>
        <w:rPr>
          <w:bCs/>
          <w:sz w:val="28"/>
          <w:szCs w:val="28"/>
        </w:rPr>
      </w:pPr>
      <w:r w:rsidRPr="00CF4AEC">
        <w:rPr>
          <w:bCs/>
          <w:sz w:val="28"/>
          <w:szCs w:val="28"/>
        </w:rPr>
        <w:t xml:space="preserve">Ba là, phân tích, đánh giá thực tiễn thực hiện pháp luật về </w:t>
      </w:r>
      <w:r w:rsidRPr="00CF4AEC">
        <w:rPr>
          <w:sz w:val="28"/>
          <w:szCs w:val="28"/>
        </w:rPr>
        <w:t>biện pháp bảo đảm thực hiện HĐTD, qua thực tiễn tại Ngân hàng thương mại cổ phần Đầu tư và Phát triển Việt Nam – Chi nhánh Gia Lai</w:t>
      </w:r>
      <w:r w:rsidRPr="00CF4AEC">
        <w:rPr>
          <w:iCs/>
          <w:sz w:val="28"/>
          <w:szCs w:val="28"/>
        </w:rPr>
        <w:t xml:space="preserve"> </w:t>
      </w:r>
      <w:r w:rsidRPr="00CF4AEC">
        <w:rPr>
          <w:bCs/>
          <w:sz w:val="28"/>
          <w:szCs w:val="28"/>
        </w:rPr>
        <w:t xml:space="preserve">trên cơ sở đó chỉ ra một số hạn chế, vướng mắc và nguyên nhân của vướng mắc pháp luật về </w:t>
      </w:r>
      <w:r w:rsidRPr="00CF4AEC">
        <w:rPr>
          <w:sz w:val="28"/>
          <w:szCs w:val="28"/>
        </w:rPr>
        <w:t>biện pháp bảo đảm thực hiện HĐTD</w:t>
      </w:r>
      <w:r w:rsidRPr="00CF4AEC">
        <w:rPr>
          <w:bCs/>
          <w:sz w:val="28"/>
          <w:szCs w:val="28"/>
        </w:rPr>
        <w:t>.</w:t>
      </w:r>
    </w:p>
    <w:p w14:paraId="48CCE5D0" w14:textId="77777777" w:rsidR="00AC098C" w:rsidRPr="00CF4AEC" w:rsidRDefault="00AC098C" w:rsidP="009E7F89">
      <w:pPr>
        <w:tabs>
          <w:tab w:val="left" w:pos="993"/>
        </w:tabs>
        <w:spacing w:line="288" w:lineRule="auto"/>
        <w:ind w:firstLine="567"/>
        <w:jc w:val="both"/>
        <w:rPr>
          <w:rFonts w:eastAsia="Times New Roman"/>
          <w:bCs/>
          <w:sz w:val="28"/>
          <w:szCs w:val="28"/>
        </w:rPr>
      </w:pPr>
      <w:r w:rsidRPr="00CF4AEC">
        <w:rPr>
          <w:bCs/>
          <w:sz w:val="28"/>
          <w:szCs w:val="28"/>
        </w:rPr>
        <w:t xml:space="preserve">Bốn là, đề xuất được </w:t>
      </w:r>
      <w:r w:rsidRPr="00CF4AEC">
        <w:rPr>
          <w:sz w:val="28"/>
          <w:szCs w:val="28"/>
        </w:rPr>
        <w:t xml:space="preserve">giải pháp hoàn thiện pháp luật và nâng cao hiệu quả thực hiện pháp luật </w:t>
      </w:r>
      <w:r w:rsidRPr="00CF4AEC">
        <w:rPr>
          <w:bCs/>
          <w:sz w:val="28"/>
          <w:szCs w:val="28"/>
        </w:rPr>
        <w:t xml:space="preserve">về </w:t>
      </w:r>
      <w:r w:rsidRPr="00CF4AEC">
        <w:rPr>
          <w:sz w:val="28"/>
          <w:szCs w:val="28"/>
        </w:rPr>
        <w:t>biện pháp bảo đảm thực hiện HĐTD.</w:t>
      </w:r>
    </w:p>
    <w:p w14:paraId="7799283D" w14:textId="77777777" w:rsidR="00AC098C" w:rsidRPr="00CF4AEC" w:rsidRDefault="00AC098C" w:rsidP="009E7F89">
      <w:pPr>
        <w:pStyle w:val="02"/>
        <w:spacing w:line="288" w:lineRule="auto"/>
      </w:pPr>
      <w:bookmarkStart w:id="20" w:name="_Toc209420535"/>
      <w:bookmarkStart w:id="21" w:name="_Toc141863441"/>
      <w:bookmarkStart w:id="22" w:name="_Toc153758980"/>
      <w:bookmarkStart w:id="23" w:name="_Toc153762716"/>
      <w:bookmarkStart w:id="24" w:name="_Toc216351055"/>
      <w:bookmarkEnd w:id="16"/>
      <w:bookmarkEnd w:id="17"/>
      <w:bookmarkEnd w:id="18"/>
      <w:r w:rsidRPr="00CF4AEC">
        <w:lastRenderedPageBreak/>
        <w:t>4. Đối tượng và phạm vi nghiên cứu</w:t>
      </w:r>
      <w:bookmarkEnd w:id="20"/>
      <w:bookmarkEnd w:id="24"/>
    </w:p>
    <w:p w14:paraId="49A99788" w14:textId="77777777" w:rsidR="00AC098C" w:rsidRPr="00CF4AEC" w:rsidRDefault="00AC098C" w:rsidP="009E7F89">
      <w:pPr>
        <w:pStyle w:val="a2"/>
        <w:tabs>
          <w:tab w:val="left" w:pos="993"/>
        </w:tabs>
        <w:spacing w:line="288" w:lineRule="auto"/>
        <w:ind w:right="0" w:firstLine="567"/>
        <w:rPr>
          <w:i/>
          <w:iCs/>
          <w:shd w:val="clear" w:color="auto" w:fill="FFFFFF"/>
          <w:lang w:val="nl-NL"/>
        </w:rPr>
      </w:pPr>
      <w:r w:rsidRPr="00CF4AEC">
        <w:rPr>
          <w:i/>
          <w:iCs/>
          <w:shd w:val="clear" w:color="auto" w:fill="FFFFFF"/>
          <w:lang w:val="nl-NL"/>
        </w:rPr>
        <w:t>4.1. Đối tượng nghiên cứu</w:t>
      </w:r>
    </w:p>
    <w:p w14:paraId="0A27217D" w14:textId="77777777" w:rsidR="00AC098C" w:rsidRPr="00CF4AEC" w:rsidRDefault="00AC098C" w:rsidP="009E7F89">
      <w:pPr>
        <w:tabs>
          <w:tab w:val="left" w:pos="993"/>
        </w:tabs>
        <w:spacing w:line="288" w:lineRule="auto"/>
        <w:ind w:firstLine="567"/>
        <w:jc w:val="both"/>
        <w:rPr>
          <w:sz w:val="28"/>
          <w:szCs w:val="28"/>
        </w:rPr>
      </w:pPr>
      <w:r w:rsidRPr="00CF4AEC">
        <w:rPr>
          <w:sz w:val="28"/>
          <w:szCs w:val="28"/>
        </w:rPr>
        <w:t>Đối tượng nghiên cứu của đề án bao gồm:</w:t>
      </w:r>
    </w:p>
    <w:p w14:paraId="1A3C6D2A" w14:textId="77777777" w:rsidR="00AC098C" w:rsidRPr="00CF4AEC" w:rsidRDefault="00AC098C" w:rsidP="009E7F89">
      <w:pPr>
        <w:tabs>
          <w:tab w:val="left" w:pos="993"/>
        </w:tabs>
        <w:spacing w:line="288" w:lineRule="auto"/>
        <w:ind w:firstLine="567"/>
        <w:jc w:val="both"/>
        <w:rPr>
          <w:sz w:val="28"/>
          <w:szCs w:val="28"/>
        </w:rPr>
      </w:pPr>
      <w:r w:rsidRPr="00CF4AEC">
        <w:rPr>
          <w:sz w:val="28"/>
          <w:szCs w:val="28"/>
        </w:rPr>
        <w:t>- Nghiên cứu lý luận pháp luật biện pháp bảo đảm thực hiện HĐTD</w:t>
      </w:r>
      <w:r w:rsidRPr="00CF4AEC">
        <w:rPr>
          <w:bCs/>
          <w:sz w:val="28"/>
          <w:szCs w:val="28"/>
        </w:rPr>
        <w:t xml:space="preserve"> thông qua các công trình nghiên cứu, các quan điểm khoa học về vấn đề liên quan.</w:t>
      </w:r>
    </w:p>
    <w:p w14:paraId="1B3492F1" w14:textId="5F3F767A" w:rsidR="00AC098C" w:rsidRPr="00CF4AEC" w:rsidRDefault="00AC098C" w:rsidP="009E7F89">
      <w:pPr>
        <w:tabs>
          <w:tab w:val="left" w:pos="993"/>
        </w:tabs>
        <w:spacing w:line="288" w:lineRule="auto"/>
        <w:ind w:firstLine="567"/>
        <w:jc w:val="both"/>
        <w:rPr>
          <w:sz w:val="28"/>
          <w:szCs w:val="28"/>
        </w:rPr>
      </w:pPr>
      <w:r w:rsidRPr="00CF4AEC">
        <w:rPr>
          <w:sz w:val="28"/>
          <w:szCs w:val="28"/>
        </w:rPr>
        <w:t xml:space="preserve">- Nghiên cứu thực trạng pháp luật </w:t>
      </w:r>
      <w:r w:rsidRPr="00CF4AEC">
        <w:rPr>
          <w:bCs/>
          <w:sz w:val="28"/>
          <w:szCs w:val="28"/>
        </w:rPr>
        <w:t xml:space="preserve">về </w:t>
      </w:r>
      <w:r w:rsidRPr="00CF4AEC">
        <w:rPr>
          <w:sz w:val="28"/>
          <w:szCs w:val="28"/>
        </w:rPr>
        <w:t>biện pháp bảo đảm thực hiện HĐTD được quy định trong các văn bản quy phạm pháp luật nhưBLDS năm 2015; L</w:t>
      </w:r>
      <w:r w:rsidRPr="00CF4AEC">
        <w:rPr>
          <w:sz w:val="28"/>
          <w:szCs w:val="28"/>
          <w:shd w:val="clear" w:color="auto" w:fill="FFFFFF"/>
        </w:rPr>
        <w:t xml:space="preserve">uật Các TCTD năm 2010; Luật sửa đổi, bổ sung một số điều của Luật Các TCTD năm 2017 </w:t>
      </w:r>
      <w:r w:rsidR="007D7074">
        <w:rPr>
          <w:sz w:val="28"/>
          <w:szCs w:val="28"/>
        </w:rPr>
        <w:t xml:space="preserve">và đặc biệt là </w:t>
      </w:r>
      <w:r w:rsidR="007D7074" w:rsidRPr="00CF4AEC">
        <w:rPr>
          <w:sz w:val="28"/>
          <w:szCs w:val="28"/>
          <w:shd w:val="clear" w:color="auto" w:fill="FFFFFF"/>
        </w:rPr>
        <w:t>Luật Các TCTD năm 20</w:t>
      </w:r>
      <w:r w:rsidR="007D7074">
        <w:rPr>
          <w:sz w:val="28"/>
          <w:szCs w:val="28"/>
          <w:shd w:val="clear" w:color="auto" w:fill="FFFFFF"/>
        </w:rPr>
        <w:t xml:space="preserve">24 </w:t>
      </w:r>
      <w:r w:rsidRPr="00CF4AEC">
        <w:rPr>
          <w:sz w:val="28"/>
          <w:szCs w:val="28"/>
        </w:rPr>
        <w:t>các văn bản hướng dẫn thi hành.</w:t>
      </w:r>
    </w:p>
    <w:p w14:paraId="4AF5E13F" w14:textId="77777777" w:rsidR="00AC098C" w:rsidRPr="00CF4AEC" w:rsidRDefault="00AC098C" w:rsidP="009E7F89">
      <w:pPr>
        <w:tabs>
          <w:tab w:val="left" w:pos="993"/>
        </w:tabs>
        <w:spacing w:line="288" w:lineRule="auto"/>
        <w:ind w:firstLine="567"/>
        <w:jc w:val="both"/>
        <w:rPr>
          <w:bCs/>
          <w:sz w:val="28"/>
          <w:szCs w:val="28"/>
        </w:rPr>
      </w:pPr>
      <w:r w:rsidRPr="00CF4AEC">
        <w:rPr>
          <w:sz w:val="28"/>
          <w:szCs w:val="28"/>
        </w:rPr>
        <w:t>- Nghiên cứu thực tiễn thực hiện pháp luật về biện pháp bảo đảm thực hiện HĐTD, qua thực tiễn tại Ngân hàng thương mại cổ phần Đầu tư và Phát triển Việt Nam – Chi nhánh Gia Lai</w:t>
      </w:r>
      <w:r w:rsidRPr="00CF4AEC">
        <w:rPr>
          <w:bCs/>
          <w:sz w:val="28"/>
          <w:szCs w:val="28"/>
        </w:rPr>
        <w:t xml:space="preserve"> </w:t>
      </w:r>
      <w:r w:rsidRPr="00CF4AEC">
        <w:rPr>
          <w:sz w:val="28"/>
          <w:szCs w:val="28"/>
        </w:rPr>
        <w:t>thông qua số liệu, báo cáo, bản án có hiệu lực pháp luật; các vụ việc pháp lý điển hình.</w:t>
      </w:r>
    </w:p>
    <w:p w14:paraId="55CF027B" w14:textId="77777777" w:rsidR="00AC098C" w:rsidRPr="00CF4AEC" w:rsidRDefault="00AC098C" w:rsidP="009E7F89">
      <w:pPr>
        <w:pStyle w:val="a2"/>
        <w:tabs>
          <w:tab w:val="left" w:pos="993"/>
        </w:tabs>
        <w:spacing w:line="288" w:lineRule="auto"/>
        <w:ind w:right="0" w:firstLine="567"/>
        <w:rPr>
          <w:i/>
          <w:iCs/>
          <w:shd w:val="clear" w:color="auto" w:fill="FFFFFF"/>
          <w:lang w:val="nl-NL"/>
        </w:rPr>
      </w:pPr>
      <w:r w:rsidRPr="00CF4AEC">
        <w:rPr>
          <w:i/>
          <w:iCs/>
          <w:shd w:val="clear" w:color="auto" w:fill="FFFFFF"/>
          <w:lang w:val="nl-NL"/>
        </w:rPr>
        <w:t>4.2. Phạm vi nghiên cứu</w:t>
      </w:r>
    </w:p>
    <w:p w14:paraId="019F054D" w14:textId="77777777" w:rsidR="00AC098C" w:rsidRPr="00CF4AEC" w:rsidRDefault="00AC098C" w:rsidP="009E7F89">
      <w:pPr>
        <w:tabs>
          <w:tab w:val="left" w:pos="993"/>
        </w:tabs>
        <w:spacing w:line="288" w:lineRule="auto"/>
        <w:ind w:firstLine="567"/>
        <w:jc w:val="both"/>
        <w:rPr>
          <w:bCs/>
          <w:sz w:val="28"/>
          <w:szCs w:val="28"/>
        </w:rPr>
      </w:pPr>
      <w:r w:rsidRPr="00CF4AEC">
        <w:rPr>
          <w:bCs/>
          <w:sz w:val="28"/>
          <w:szCs w:val="28"/>
        </w:rPr>
        <w:t xml:space="preserve">Phạm vi về nội dung: Đề án giới hạn phạm vi nghiên cứu pháp luật về các </w:t>
      </w:r>
      <w:r w:rsidRPr="00CF4AEC">
        <w:rPr>
          <w:sz w:val="28"/>
          <w:szCs w:val="28"/>
        </w:rPr>
        <w:t xml:space="preserve">biện pháp bảo đảm thực hiện HĐTD phổ biến hiện nay </w:t>
      </w:r>
      <w:r w:rsidRPr="00CF4AEC">
        <w:rPr>
          <w:bCs/>
          <w:sz w:val="28"/>
          <w:szCs w:val="28"/>
        </w:rPr>
        <w:t>là: cầm cố, thế chấp và bảo lãnh.</w:t>
      </w:r>
    </w:p>
    <w:p w14:paraId="4C9AFB91" w14:textId="77777777" w:rsidR="00AC098C" w:rsidRPr="00CF4AEC" w:rsidRDefault="00AC098C" w:rsidP="009E7F89">
      <w:pPr>
        <w:tabs>
          <w:tab w:val="left" w:pos="993"/>
        </w:tabs>
        <w:spacing w:line="288" w:lineRule="auto"/>
        <w:ind w:firstLine="567"/>
        <w:jc w:val="both"/>
        <w:rPr>
          <w:bCs/>
          <w:sz w:val="28"/>
          <w:szCs w:val="28"/>
        </w:rPr>
      </w:pPr>
      <w:r w:rsidRPr="00CF4AEC">
        <w:rPr>
          <w:bCs/>
          <w:sz w:val="28"/>
          <w:szCs w:val="28"/>
        </w:rPr>
        <w:t>Phạm vi về thời gian: Đề tài nghiên cứu thực tiễn thực hiện pháp luật trong khoảng từ năm 2020 đến năm 2025.</w:t>
      </w:r>
    </w:p>
    <w:p w14:paraId="70B1C40A" w14:textId="77777777" w:rsidR="00AC098C" w:rsidRPr="00CF4AEC" w:rsidRDefault="00AC098C" w:rsidP="009E7F89">
      <w:pPr>
        <w:tabs>
          <w:tab w:val="left" w:pos="993"/>
        </w:tabs>
        <w:spacing w:line="288" w:lineRule="auto"/>
        <w:ind w:firstLine="567"/>
        <w:jc w:val="both"/>
        <w:rPr>
          <w:bCs/>
          <w:sz w:val="28"/>
          <w:szCs w:val="28"/>
        </w:rPr>
      </w:pPr>
      <w:r w:rsidRPr="00CF4AEC">
        <w:rPr>
          <w:bCs/>
          <w:sz w:val="28"/>
          <w:szCs w:val="28"/>
        </w:rPr>
        <w:t xml:space="preserve">Phạm vi địa bàn nghiên cứu: </w:t>
      </w:r>
      <w:r w:rsidRPr="00CF4AEC">
        <w:rPr>
          <w:sz w:val="28"/>
          <w:szCs w:val="28"/>
        </w:rPr>
        <w:t>Tại Ngân hàng thương mại cổ phần Đầu tư và Phát triển Việt Nam – Chi nhánh Gia Lai</w:t>
      </w:r>
      <w:r w:rsidRPr="00CF4AEC">
        <w:rPr>
          <w:bCs/>
          <w:sz w:val="28"/>
          <w:szCs w:val="28"/>
        </w:rPr>
        <w:t>.</w:t>
      </w:r>
    </w:p>
    <w:p w14:paraId="6EBA9B2E" w14:textId="77777777" w:rsidR="00AC098C" w:rsidRPr="00CF4AEC" w:rsidRDefault="00AC098C" w:rsidP="009E7F89">
      <w:pPr>
        <w:pStyle w:val="02"/>
        <w:tabs>
          <w:tab w:val="clear" w:pos="4680"/>
          <w:tab w:val="clear" w:pos="9360"/>
          <w:tab w:val="left" w:pos="5389"/>
        </w:tabs>
        <w:spacing w:line="288" w:lineRule="auto"/>
      </w:pPr>
      <w:bookmarkStart w:id="25" w:name="_Toc209420536"/>
      <w:bookmarkStart w:id="26" w:name="_Toc141863444"/>
      <w:bookmarkStart w:id="27" w:name="_Toc153758981"/>
      <w:bookmarkStart w:id="28" w:name="_Toc153762719"/>
      <w:bookmarkStart w:id="29" w:name="_Toc216351056"/>
      <w:bookmarkEnd w:id="21"/>
      <w:bookmarkEnd w:id="22"/>
      <w:bookmarkEnd w:id="23"/>
      <w:r w:rsidRPr="00CF4AEC">
        <w:t>5. Phương pháp nghiên cứu</w:t>
      </w:r>
      <w:bookmarkEnd w:id="25"/>
      <w:bookmarkEnd w:id="29"/>
      <w:r w:rsidRPr="00CF4AEC">
        <w:tab/>
      </w:r>
    </w:p>
    <w:p w14:paraId="07E0351E" w14:textId="77777777" w:rsidR="00AC098C" w:rsidRPr="00CF4AEC" w:rsidRDefault="00AC098C" w:rsidP="009E7F89">
      <w:pPr>
        <w:tabs>
          <w:tab w:val="left" w:pos="993"/>
        </w:tabs>
        <w:spacing w:line="288" w:lineRule="auto"/>
        <w:ind w:firstLine="567"/>
        <w:jc w:val="both"/>
        <w:rPr>
          <w:sz w:val="28"/>
          <w:szCs w:val="28"/>
        </w:rPr>
      </w:pPr>
      <w:r w:rsidRPr="00CF4AEC">
        <w:rPr>
          <w:sz w:val="28"/>
          <w:szCs w:val="28"/>
        </w:rPr>
        <w:t>Để đạt kết quả trong đề tài, đề án sử dụng một số phương pháp nghiên cứu sau:</w:t>
      </w:r>
    </w:p>
    <w:p w14:paraId="3F6267B0" w14:textId="77777777" w:rsidR="00AC098C" w:rsidRPr="00CF4AEC" w:rsidRDefault="00AC098C" w:rsidP="009E7F89">
      <w:pPr>
        <w:tabs>
          <w:tab w:val="left" w:pos="993"/>
        </w:tabs>
        <w:spacing w:line="288" w:lineRule="auto"/>
        <w:ind w:firstLine="567"/>
        <w:jc w:val="both"/>
        <w:rPr>
          <w:bCs/>
          <w:sz w:val="28"/>
          <w:szCs w:val="28"/>
        </w:rPr>
      </w:pPr>
      <w:r w:rsidRPr="00CF4AEC">
        <w:rPr>
          <w:sz w:val="28"/>
          <w:szCs w:val="28"/>
        </w:rPr>
        <w:t xml:space="preserve">- Phương pháp phân tích, tổng hợp: Các phương pháp này cũng được sử dụng trong tất cả các chương của đề án, cụ thể được sử dụng để trình bày các hiện tượng, các quan điểm pháp lý </w:t>
      </w:r>
      <w:r w:rsidRPr="00CF4AEC">
        <w:rPr>
          <w:bCs/>
          <w:sz w:val="28"/>
          <w:szCs w:val="28"/>
        </w:rPr>
        <w:t xml:space="preserve">về </w:t>
      </w:r>
      <w:r w:rsidRPr="00CF4AEC">
        <w:rPr>
          <w:sz w:val="28"/>
          <w:szCs w:val="28"/>
        </w:rPr>
        <w:t>biện pháp bảo đảm thực hiện HĐTD</w:t>
      </w:r>
      <w:r w:rsidRPr="00CF4AEC">
        <w:rPr>
          <w:bCs/>
          <w:sz w:val="28"/>
          <w:szCs w:val="28"/>
        </w:rPr>
        <w:t xml:space="preserve">, </w:t>
      </w:r>
      <w:r w:rsidRPr="00CF4AEC">
        <w:rPr>
          <w:sz w:val="28"/>
          <w:szCs w:val="28"/>
        </w:rPr>
        <w:t xml:space="preserve">khái quát để phân tích rút ra những khái niệm, đặc điểm, vai trò các quy định của pháp luật </w:t>
      </w:r>
      <w:r w:rsidRPr="00CF4AEC">
        <w:rPr>
          <w:bCs/>
          <w:sz w:val="28"/>
          <w:szCs w:val="28"/>
        </w:rPr>
        <w:t xml:space="preserve">về </w:t>
      </w:r>
      <w:r w:rsidRPr="00CF4AEC">
        <w:rPr>
          <w:sz w:val="28"/>
          <w:szCs w:val="28"/>
        </w:rPr>
        <w:t xml:space="preserve">biện pháp bảo đảm thực hiện HĐTD. Từ đó, rút ra những đánh giá, kết luận, và giải pháp nhằm hoàn thiện pháp luật và nâng cao hiệu quả thực hiện pháp luật </w:t>
      </w:r>
      <w:r w:rsidRPr="00CF4AEC">
        <w:rPr>
          <w:bCs/>
          <w:sz w:val="28"/>
          <w:szCs w:val="28"/>
        </w:rPr>
        <w:t xml:space="preserve">về </w:t>
      </w:r>
      <w:r w:rsidRPr="00CF4AEC">
        <w:rPr>
          <w:sz w:val="28"/>
          <w:szCs w:val="28"/>
        </w:rPr>
        <w:t>biện pháp bảo đảm thực hiện HĐTD</w:t>
      </w:r>
      <w:r w:rsidRPr="00CF4AEC">
        <w:rPr>
          <w:bCs/>
          <w:sz w:val="28"/>
          <w:szCs w:val="28"/>
        </w:rPr>
        <w:t>.</w:t>
      </w:r>
    </w:p>
    <w:p w14:paraId="3D308FB9" w14:textId="77777777" w:rsidR="00AC098C" w:rsidRPr="00CF4AEC" w:rsidRDefault="00AC098C" w:rsidP="009E7F89">
      <w:pPr>
        <w:tabs>
          <w:tab w:val="left" w:pos="993"/>
        </w:tabs>
        <w:spacing w:line="288" w:lineRule="auto"/>
        <w:ind w:firstLine="567"/>
        <w:jc w:val="both"/>
        <w:rPr>
          <w:sz w:val="28"/>
          <w:szCs w:val="28"/>
        </w:rPr>
      </w:pPr>
      <w:r w:rsidRPr="00CF4AEC">
        <w:rPr>
          <w:bCs/>
          <w:sz w:val="28"/>
          <w:szCs w:val="28"/>
        </w:rPr>
        <w:t xml:space="preserve">- </w:t>
      </w:r>
      <w:r w:rsidRPr="00CF4AEC">
        <w:rPr>
          <w:sz w:val="28"/>
          <w:szCs w:val="28"/>
        </w:rPr>
        <w:t>Phương pháp hệ thống hóa: Được sử dụng xuyên suốt toàn bộ trong các chương của đề án, nhằm trình bày các vấn đề, nội dung nghiên cứu theo một trình tự, bố cục hợp lý, chặt chẽ, logic và gắn kết được những vấn đề cần nghiên cứu.</w:t>
      </w:r>
    </w:p>
    <w:p w14:paraId="0B067C4F" w14:textId="77777777" w:rsidR="00AC098C" w:rsidRPr="00CF4AEC" w:rsidRDefault="00AC098C" w:rsidP="009E7F89">
      <w:pPr>
        <w:tabs>
          <w:tab w:val="left" w:pos="993"/>
        </w:tabs>
        <w:spacing w:line="288" w:lineRule="auto"/>
        <w:ind w:firstLine="567"/>
        <w:jc w:val="both"/>
        <w:rPr>
          <w:sz w:val="28"/>
          <w:szCs w:val="28"/>
        </w:rPr>
      </w:pPr>
      <w:r w:rsidRPr="00CF4AEC">
        <w:rPr>
          <w:sz w:val="28"/>
          <w:szCs w:val="28"/>
        </w:rPr>
        <w:lastRenderedPageBreak/>
        <w:t xml:space="preserve">- Phương pháp thống kê: Phương pháp này chủ yếu được sử dụng tại chương 3 nhằm đánh giá thực trạng thực hiện pháp luật </w:t>
      </w:r>
      <w:r w:rsidRPr="00CF4AEC">
        <w:rPr>
          <w:bCs/>
          <w:sz w:val="28"/>
          <w:szCs w:val="28"/>
        </w:rPr>
        <w:t xml:space="preserve">về </w:t>
      </w:r>
      <w:r w:rsidRPr="00CF4AEC">
        <w:rPr>
          <w:sz w:val="28"/>
          <w:szCs w:val="28"/>
        </w:rPr>
        <w:t>biện pháp bảo đảm thực hiện HĐTD, qua thực tiễn tại Ngân hàng thương mại cổ phần Đầu tư và Phát triển Việt Nam – Chi nhánh Gia Lai</w:t>
      </w:r>
      <w:r w:rsidRPr="00CF4AEC">
        <w:rPr>
          <w:bCs/>
          <w:sz w:val="28"/>
          <w:szCs w:val="28"/>
        </w:rPr>
        <w:t xml:space="preserve"> </w:t>
      </w:r>
      <w:r w:rsidRPr="00CF4AEC">
        <w:rPr>
          <w:sz w:val="28"/>
          <w:szCs w:val="28"/>
        </w:rPr>
        <w:t>qua các số liệu tổng kết, các vụ việc, các tranh chấp phát sinh tại Tòa. Trên cơ sở đó, tìm ra nguyên nhân của những thực tế đó để có định hướng và giải pháp khắc phục.</w:t>
      </w:r>
    </w:p>
    <w:p w14:paraId="12DB9CD9" w14:textId="77777777" w:rsidR="00AC098C" w:rsidRPr="00CF4AEC" w:rsidRDefault="00AC098C" w:rsidP="009E7F89">
      <w:pPr>
        <w:tabs>
          <w:tab w:val="left" w:pos="993"/>
        </w:tabs>
        <w:spacing w:line="288" w:lineRule="auto"/>
        <w:ind w:firstLine="567"/>
        <w:jc w:val="both"/>
        <w:rPr>
          <w:bCs/>
          <w:sz w:val="28"/>
          <w:szCs w:val="28"/>
        </w:rPr>
      </w:pPr>
      <w:r w:rsidRPr="00CF4AEC">
        <w:rPr>
          <w:sz w:val="28"/>
          <w:szCs w:val="28"/>
        </w:rPr>
        <w:t xml:space="preserve">- Phương pháp nghiên cứu tình huống điển hình: Phương pháp này chủ yếu được sử dụng tại chương 3, trên cơ sở lựa chọn một số vụ việc điển hình để phân tích, đối sánh để chỉ ra một số vướng mắc trong thực tiễn thực hiện pháp luật </w:t>
      </w:r>
      <w:r w:rsidRPr="00CF4AEC">
        <w:rPr>
          <w:bCs/>
          <w:sz w:val="28"/>
          <w:szCs w:val="28"/>
        </w:rPr>
        <w:t xml:space="preserve">về </w:t>
      </w:r>
      <w:r w:rsidRPr="00CF4AEC">
        <w:rPr>
          <w:sz w:val="28"/>
          <w:szCs w:val="28"/>
        </w:rPr>
        <w:t>biện pháp bảo đảm thực hiện HĐTD, qua thực tiễn tại Ngân hàng thương mại cổ phần Đầu tư và Phát triển Việt Nam – Chi nhánh Gia Lai</w:t>
      </w:r>
      <w:r w:rsidRPr="00CF4AEC">
        <w:rPr>
          <w:bCs/>
          <w:sz w:val="28"/>
          <w:szCs w:val="28"/>
        </w:rPr>
        <w:t>.</w:t>
      </w:r>
    </w:p>
    <w:p w14:paraId="0E1CE283" w14:textId="77777777" w:rsidR="00AC098C" w:rsidRPr="00CF4AEC" w:rsidRDefault="00AC098C" w:rsidP="009E7F89">
      <w:pPr>
        <w:pStyle w:val="02"/>
        <w:spacing w:line="288" w:lineRule="auto"/>
      </w:pPr>
      <w:bookmarkStart w:id="30" w:name="_Toc209420537"/>
      <w:bookmarkStart w:id="31" w:name="_Toc216351057"/>
      <w:bookmarkEnd w:id="26"/>
      <w:bookmarkEnd w:id="27"/>
      <w:bookmarkEnd w:id="28"/>
      <w:r w:rsidRPr="00CF4AEC">
        <w:t>6. Ý nghĩa khoa học và thực tiễn của đề án</w:t>
      </w:r>
      <w:bookmarkEnd w:id="30"/>
      <w:bookmarkEnd w:id="31"/>
    </w:p>
    <w:p w14:paraId="052A7F7B" w14:textId="77777777" w:rsidR="00AC098C" w:rsidRPr="00CF4AEC" w:rsidRDefault="00AC098C" w:rsidP="009E7F89">
      <w:pPr>
        <w:tabs>
          <w:tab w:val="left" w:pos="993"/>
        </w:tabs>
        <w:spacing w:line="288" w:lineRule="auto"/>
        <w:ind w:firstLine="567"/>
        <w:jc w:val="both"/>
        <w:rPr>
          <w:b/>
          <w:bCs/>
          <w:i/>
          <w:sz w:val="28"/>
          <w:szCs w:val="28"/>
        </w:rPr>
      </w:pPr>
      <w:r w:rsidRPr="00CF4AEC">
        <w:rPr>
          <w:b/>
          <w:bCs/>
          <w:i/>
          <w:sz w:val="28"/>
          <w:szCs w:val="28"/>
        </w:rPr>
        <w:t>6.1. Ý nghĩa khoa học của đề án</w:t>
      </w:r>
    </w:p>
    <w:p w14:paraId="4A693486" w14:textId="77777777" w:rsidR="00AC098C" w:rsidRPr="00CF4AEC" w:rsidRDefault="00AC098C" w:rsidP="009E7F89">
      <w:pPr>
        <w:tabs>
          <w:tab w:val="left" w:pos="993"/>
        </w:tabs>
        <w:spacing w:line="288" w:lineRule="auto"/>
        <w:ind w:firstLine="567"/>
        <w:jc w:val="both"/>
        <w:rPr>
          <w:b/>
          <w:bCs/>
          <w:i/>
          <w:sz w:val="28"/>
          <w:szCs w:val="28"/>
        </w:rPr>
      </w:pPr>
      <w:r w:rsidRPr="00CF4AEC">
        <w:rPr>
          <w:sz w:val="28"/>
          <w:szCs w:val="28"/>
        </w:rPr>
        <w:t xml:space="preserve">Đề án sẽ bổ sung và góp phần hoàn thiện lý luận </w:t>
      </w:r>
      <w:r w:rsidRPr="00CF4AEC">
        <w:rPr>
          <w:bCs/>
          <w:sz w:val="28"/>
          <w:szCs w:val="28"/>
        </w:rPr>
        <w:t xml:space="preserve">pháp luật về </w:t>
      </w:r>
      <w:r w:rsidRPr="00CF4AEC">
        <w:rPr>
          <w:sz w:val="28"/>
          <w:szCs w:val="28"/>
        </w:rPr>
        <w:t xml:space="preserve">biện pháp bảo đảm thực hiện HĐTD; Đề án đóng góp về phương diện lý luận cho việc nghiên cứu pháp luật, xây dựng, hoàn thiện và thực hiện pháp luật </w:t>
      </w:r>
      <w:r w:rsidRPr="00CF4AEC">
        <w:rPr>
          <w:bCs/>
          <w:sz w:val="28"/>
          <w:szCs w:val="28"/>
        </w:rPr>
        <w:t xml:space="preserve">về </w:t>
      </w:r>
      <w:r w:rsidRPr="00CF4AEC">
        <w:rPr>
          <w:sz w:val="28"/>
          <w:szCs w:val="28"/>
        </w:rPr>
        <w:t>biện pháp bảo đảm thực hiện HĐTD</w:t>
      </w:r>
      <w:r w:rsidRPr="00CF4AEC">
        <w:rPr>
          <w:b/>
          <w:bCs/>
          <w:i/>
          <w:sz w:val="28"/>
          <w:szCs w:val="28"/>
        </w:rPr>
        <w:t>.</w:t>
      </w:r>
    </w:p>
    <w:p w14:paraId="4110E447" w14:textId="77777777" w:rsidR="00AC098C" w:rsidRPr="00CF4AEC" w:rsidRDefault="00AC098C" w:rsidP="009E7F89">
      <w:pPr>
        <w:tabs>
          <w:tab w:val="left" w:pos="993"/>
        </w:tabs>
        <w:spacing w:line="288" w:lineRule="auto"/>
        <w:ind w:firstLine="567"/>
        <w:jc w:val="both"/>
        <w:rPr>
          <w:b/>
          <w:bCs/>
          <w:i/>
          <w:sz w:val="28"/>
          <w:szCs w:val="28"/>
        </w:rPr>
      </w:pPr>
      <w:r w:rsidRPr="00CF4AEC">
        <w:rPr>
          <w:b/>
          <w:bCs/>
          <w:i/>
          <w:sz w:val="28"/>
          <w:szCs w:val="28"/>
        </w:rPr>
        <w:t>6.2. Ý nghĩa thực tiễn của đề án</w:t>
      </w:r>
    </w:p>
    <w:p w14:paraId="40124B57" w14:textId="77777777" w:rsidR="00AC098C" w:rsidRPr="00CF4AEC" w:rsidRDefault="00AC098C" w:rsidP="009E7F89">
      <w:pPr>
        <w:tabs>
          <w:tab w:val="left" w:pos="993"/>
        </w:tabs>
        <w:spacing w:line="288" w:lineRule="auto"/>
        <w:ind w:firstLine="567"/>
        <w:jc w:val="both"/>
        <w:rPr>
          <w:iCs/>
          <w:sz w:val="28"/>
          <w:szCs w:val="28"/>
        </w:rPr>
      </w:pPr>
      <w:r w:rsidRPr="00CF4AEC">
        <w:rPr>
          <w:iCs/>
          <w:sz w:val="28"/>
          <w:szCs w:val="28"/>
        </w:rPr>
        <w:t>Kết quả nghiên cứu của đề án có những đóng góp về thực tiễn như sau:</w:t>
      </w:r>
    </w:p>
    <w:p w14:paraId="18E11064" w14:textId="77777777" w:rsidR="00AC098C" w:rsidRPr="00CF4AEC" w:rsidRDefault="00AC098C" w:rsidP="009E7F89">
      <w:pPr>
        <w:tabs>
          <w:tab w:val="left" w:pos="993"/>
        </w:tabs>
        <w:spacing w:line="288" w:lineRule="auto"/>
        <w:ind w:firstLine="567"/>
        <w:jc w:val="both"/>
        <w:rPr>
          <w:iCs/>
          <w:sz w:val="28"/>
          <w:szCs w:val="28"/>
        </w:rPr>
      </w:pPr>
      <w:r w:rsidRPr="00CF4AEC">
        <w:rPr>
          <w:i/>
          <w:sz w:val="28"/>
          <w:szCs w:val="28"/>
        </w:rPr>
        <w:t xml:space="preserve">Thứ nhất, </w:t>
      </w:r>
      <w:r w:rsidRPr="00CF4AEC">
        <w:rPr>
          <w:iCs/>
          <w:sz w:val="28"/>
          <w:szCs w:val="28"/>
        </w:rPr>
        <w:t xml:space="preserve">các kết quả nghiên cứu thực tiễn có giá trị tham khảo cho các cơ quan, tổ chức </w:t>
      </w:r>
      <w:r w:rsidRPr="00CF4AEC">
        <w:rPr>
          <w:bCs/>
          <w:sz w:val="28"/>
          <w:szCs w:val="28"/>
        </w:rPr>
        <w:t xml:space="preserve">về </w:t>
      </w:r>
      <w:r w:rsidRPr="00CF4AEC">
        <w:rPr>
          <w:sz w:val="28"/>
          <w:szCs w:val="28"/>
        </w:rPr>
        <w:t>biện pháp bảo đảm thực hiện HĐTD</w:t>
      </w:r>
      <w:r w:rsidRPr="00CF4AEC">
        <w:rPr>
          <w:iCs/>
          <w:sz w:val="28"/>
          <w:szCs w:val="28"/>
        </w:rPr>
        <w:t>.</w:t>
      </w:r>
    </w:p>
    <w:p w14:paraId="0D3E8042" w14:textId="77777777" w:rsidR="00AC098C" w:rsidRPr="00CF4AEC" w:rsidRDefault="00AC098C" w:rsidP="009E7F89">
      <w:pPr>
        <w:tabs>
          <w:tab w:val="left" w:pos="993"/>
        </w:tabs>
        <w:spacing w:line="288" w:lineRule="auto"/>
        <w:ind w:firstLine="567"/>
        <w:jc w:val="both"/>
        <w:rPr>
          <w:sz w:val="28"/>
          <w:szCs w:val="28"/>
        </w:rPr>
      </w:pPr>
      <w:r w:rsidRPr="00CF4AEC">
        <w:rPr>
          <w:i/>
          <w:iCs/>
          <w:sz w:val="28"/>
          <w:szCs w:val="28"/>
        </w:rPr>
        <w:t xml:space="preserve">Thứ hai, </w:t>
      </w:r>
      <w:r w:rsidRPr="00CF4AEC">
        <w:rPr>
          <w:sz w:val="28"/>
          <w:szCs w:val="28"/>
        </w:rPr>
        <w:t>các kết quả nghiên cứu thực tiễn có thể được sử dụng làm tư liệu giảng dạy và làm tài liệu tham khảo cho học viên, giảng viên nghiên cứu trong các cơ sở đào tạo về pháp luật hiện nay.</w:t>
      </w:r>
    </w:p>
    <w:p w14:paraId="31CB12BC" w14:textId="77777777" w:rsidR="00AC098C" w:rsidRPr="00CF4AEC" w:rsidRDefault="00AC098C" w:rsidP="009E7F89">
      <w:pPr>
        <w:pStyle w:val="02"/>
        <w:spacing w:line="288" w:lineRule="auto"/>
      </w:pPr>
      <w:bookmarkStart w:id="32" w:name="_Toc209420538"/>
      <w:bookmarkStart w:id="33" w:name="_Toc216351058"/>
      <w:r w:rsidRPr="00CF4AEC">
        <w:t>7. Kết cấu của đề án</w:t>
      </w:r>
      <w:bookmarkEnd w:id="32"/>
      <w:bookmarkEnd w:id="33"/>
    </w:p>
    <w:p w14:paraId="569A76F5" w14:textId="77777777" w:rsidR="00AC098C" w:rsidRPr="00CF4AEC" w:rsidRDefault="00AC098C" w:rsidP="009E7F89">
      <w:pPr>
        <w:widowControl w:val="0"/>
        <w:tabs>
          <w:tab w:val="left" w:pos="993"/>
        </w:tabs>
        <w:autoSpaceDE w:val="0"/>
        <w:autoSpaceDN w:val="0"/>
        <w:adjustRightInd w:val="0"/>
        <w:spacing w:line="288" w:lineRule="auto"/>
        <w:ind w:firstLine="567"/>
        <w:jc w:val="both"/>
        <w:rPr>
          <w:rFonts w:eastAsia="Times New Roman"/>
          <w:sz w:val="28"/>
          <w:szCs w:val="28"/>
          <w:lang w:val="vi-VN"/>
        </w:rPr>
      </w:pPr>
      <w:r w:rsidRPr="00CF4AEC">
        <w:rPr>
          <w:rFonts w:eastAsia="Times New Roman"/>
          <w:sz w:val="28"/>
          <w:szCs w:val="28"/>
          <w:lang w:val="vi-VN"/>
        </w:rPr>
        <w:t>Ngoài Phần mở đầu, Kết luận và danh mục tài liệu tham khảo thì Đề án có kết cấu thành ba chương như sau:</w:t>
      </w:r>
    </w:p>
    <w:p w14:paraId="7ED28BD6" w14:textId="77777777" w:rsidR="00AC098C" w:rsidRPr="00CF4AEC" w:rsidRDefault="00AC098C" w:rsidP="009E7F89">
      <w:pPr>
        <w:tabs>
          <w:tab w:val="left" w:pos="993"/>
        </w:tabs>
        <w:spacing w:line="288" w:lineRule="auto"/>
        <w:ind w:firstLine="567"/>
        <w:jc w:val="both"/>
        <w:rPr>
          <w:rFonts w:eastAsia="Times New Roman"/>
          <w:b/>
          <w:sz w:val="28"/>
          <w:szCs w:val="28"/>
          <w:lang w:val="vi-VN"/>
        </w:rPr>
      </w:pPr>
      <w:r w:rsidRPr="00CF4AEC">
        <w:rPr>
          <w:rFonts w:eastAsia="Times New Roman"/>
          <w:b/>
          <w:sz w:val="28"/>
          <w:szCs w:val="28"/>
          <w:lang w:val="vi-VN"/>
        </w:rPr>
        <w:t>Chương 1:</w:t>
      </w:r>
      <w:r w:rsidRPr="00CF4AEC">
        <w:rPr>
          <w:rFonts w:eastAsia="Times New Roman"/>
          <w:b/>
          <w:sz w:val="28"/>
          <w:szCs w:val="28"/>
        </w:rPr>
        <w:t xml:space="preserve"> </w:t>
      </w:r>
      <w:r w:rsidRPr="00CF4AEC">
        <w:rPr>
          <w:rFonts w:eastAsia="Times New Roman"/>
          <w:sz w:val="28"/>
          <w:szCs w:val="28"/>
        </w:rPr>
        <w:t>M</w:t>
      </w:r>
      <w:r w:rsidRPr="00CF4AEC">
        <w:rPr>
          <w:sz w:val="28"/>
          <w:szCs w:val="28"/>
        </w:rPr>
        <w:t>ột số</w:t>
      </w:r>
      <w:r w:rsidRPr="00CF4AEC">
        <w:rPr>
          <w:sz w:val="28"/>
          <w:szCs w:val="28"/>
          <w:lang w:val="nl-NL"/>
        </w:rPr>
        <w:t xml:space="preserve"> vấn đề lý luận pháp luật </w:t>
      </w:r>
      <w:r w:rsidRPr="00CF4AEC">
        <w:rPr>
          <w:bCs/>
          <w:sz w:val="28"/>
          <w:szCs w:val="28"/>
        </w:rPr>
        <w:t xml:space="preserve">về </w:t>
      </w:r>
      <w:r w:rsidRPr="00CF4AEC">
        <w:rPr>
          <w:sz w:val="28"/>
          <w:szCs w:val="28"/>
        </w:rPr>
        <w:t>biện pháp bảo đảm thực hiện HĐTD</w:t>
      </w:r>
    </w:p>
    <w:p w14:paraId="6E4B9417" w14:textId="77777777" w:rsidR="00AC098C" w:rsidRPr="00CF4AEC" w:rsidRDefault="00AC098C" w:rsidP="009E7F89">
      <w:pPr>
        <w:tabs>
          <w:tab w:val="left" w:pos="993"/>
        </w:tabs>
        <w:spacing w:line="288" w:lineRule="auto"/>
        <w:ind w:firstLine="567"/>
        <w:jc w:val="both"/>
        <w:rPr>
          <w:bCs/>
          <w:sz w:val="28"/>
          <w:szCs w:val="28"/>
        </w:rPr>
      </w:pPr>
      <w:r w:rsidRPr="00CF4AEC">
        <w:rPr>
          <w:rFonts w:eastAsia="Times New Roman"/>
          <w:b/>
          <w:sz w:val="28"/>
          <w:szCs w:val="28"/>
          <w:lang w:val="vi-VN"/>
        </w:rPr>
        <w:t>Chương 2:</w:t>
      </w:r>
      <w:r w:rsidRPr="00CF4AEC">
        <w:rPr>
          <w:rFonts w:eastAsia="Times New Roman"/>
          <w:b/>
          <w:sz w:val="28"/>
          <w:szCs w:val="28"/>
        </w:rPr>
        <w:t xml:space="preserve"> </w:t>
      </w:r>
      <w:r w:rsidRPr="00CF4AEC">
        <w:rPr>
          <w:sz w:val="28"/>
          <w:szCs w:val="28"/>
          <w:lang w:val="nl-NL"/>
        </w:rPr>
        <w:t xml:space="preserve">Thực trạng </w:t>
      </w:r>
      <w:r w:rsidRPr="00CF4AEC">
        <w:rPr>
          <w:bCs/>
          <w:sz w:val="28"/>
          <w:szCs w:val="28"/>
        </w:rPr>
        <w:t xml:space="preserve">pháp luật về </w:t>
      </w:r>
      <w:r w:rsidRPr="00CF4AEC">
        <w:rPr>
          <w:sz w:val="28"/>
          <w:szCs w:val="28"/>
        </w:rPr>
        <w:t>biện pháp bảo đảm thực hiện HĐTD</w:t>
      </w:r>
      <w:r w:rsidRPr="00CF4AEC">
        <w:rPr>
          <w:bCs/>
          <w:sz w:val="28"/>
          <w:szCs w:val="28"/>
        </w:rPr>
        <w:t>.</w:t>
      </w:r>
    </w:p>
    <w:p w14:paraId="647D203A" w14:textId="77777777" w:rsidR="00AC098C" w:rsidRPr="00CF4AEC" w:rsidRDefault="00AC098C" w:rsidP="009E7F89">
      <w:pPr>
        <w:tabs>
          <w:tab w:val="left" w:pos="993"/>
        </w:tabs>
        <w:spacing w:line="288" w:lineRule="auto"/>
        <w:ind w:firstLine="567"/>
        <w:jc w:val="both"/>
        <w:rPr>
          <w:bCs/>
          <w:sz w:val="28"/>
          <w:szCs w:val="28"/>
        </w:rPr>
      </w:pPr>
      <w:r w:rsidRPr="00CF4AEC">
        <w:rPr>
          <w:rFonts w:eastAsia="Times New Roman"/>
          <w:b/>
          <w:sz w:val="28"/>
          <w:szCs w:val="28"/>
          <w:lang w:val="vi-VN"/>
        </w:rPr>
        <w:t>Chương 3:</w:t>
      </w:r>
      <w:r w:rsidRPr="00CF4AEC">
        <w:rPr>
          <w:rFonts w:eastAsia="Times New Roman"/>
          <w:sz w:val="28"/>
          <w:szCs w:val="28"/>
        </w:rPr>
        <w:t xml:space="preserve"> </w:t>
      </w:r>
      <w:r w:rsidRPr="00CF4AEC">
        <w:rPr>
          <w:sz w:val="28"/>
          <w:szCs w:val="28"/>
        </w:rPr>
        <w:t xml:space="preserve">Thực tiễn thực hiện </w:t>
      </w:r>
      <w:r w:rsidRPr="00CF4AEC">
        <w:rPr>
          <w:sz w:val="28"/>
          <w:szCs w:val="28"/>
          <w:lang w:val="nl-NL"/>
        </w:rPr>
        <w:t xml:space="preserve">pháp luật về </w:t>
      </w:r>
      <w:r w:rsidRPr="00CF4AEC">
        <w:rPr>
          <w:sz w:val="28"/>
          <w:szCs w:val="28"/>
        </w:rPr>
        <w:t>biện pháp bảo đảm thực hiện HĐTD tại Ngân hàng thương mại cổ phần Đầu tư và Phát triển Việt Nam – Chi nhánh Gia Lai</w:t>
      </w:r>
      <w:r w:rsidRPr="00CF4AEC">
        <w:rPr>
          <w:rFonts w:eastAsia="Times New Roman"/>
          <w:sz w:val="28"/>
          <w:szCs w:val="28"/>
        </w:rPr>
        <w:t xml:space="preserve"> và g</w:t>
      </w:r>
      <w:r w:rsidRPr="00CF4AEC">
        <w:rPr>
          <w:sz w:val="28"/>
          <w:szCs w:val="28"/>
        </w:rPr>
        <w:t xml:space="preserve">iải pháp </w:t>
      </w:r>
      <w:r w:rsidRPr="00CF4AEC">
        <w:rPr>
          <w:sz w:val="28"/>
          <w:szCs w:val="28"/>
          <w:lang w:val="nl-NL"/>
        </w:rPr>
        <w:t xml:space="preserve">hoàn thiện pháp luật, nâng cao hiệu quả </w:t>
      </w:r>
      <w:r w:rsidRPr="00CF4AEC">
        <w:rPr>
          <w:sz w:val="28"/>
          <w:szCs w:val="28"/>
        </w:rPr>
        <w:t xml:space="preserve">thực hiện </w:t>
      </w:r>
      <w:r w:rsidRPr="00CF4AEC">
        <w:rPr>
          <w:sz w:val="28"/>
          <w:szCs w:val="28"/>
          <w:lang w:val="nl-NL"/>
        </w:rPr>
        <w:t>pháp luật</w:t>
      </w:r>
      <w:r w:rsidRPr="00CF4AEC">
        <w:rPr>
          <w:sz w:val="28"/>
          <w:szCs w:val="28"/>
        </w:rPr>
        <w:t>.</w:t>
      </w:r>
    </w:p>
    <w:p w14:paraId="2F4A443D" w14:textId="77777777" w:rsidR="00B410A1" w:rsidRPr="00CF4AEC" w:rsidRDefault="00B410A1" w:rsidP="009E7F89">
      <w:pPr>
        <w:tabs>
          <w:tab w:val="left" w:pos="284"/>
          <w:tab w:val="left" w:pos="993"/>
        </w:tabs>
        <w:spacing w:line="288" w:lineRule="auto"/>
        <w:jc w:val="both"/>
        <w:rPr>
          <w:b/>
          <w:bCs/>
          <w:sz w:val="28"/>
          <w:szCs w:val="28"/>
          <w:lang w:val="vi-VN"/>
        </w:rPr>
      </w:pPr>
    </w:p>
    <w:p w14:paraId="4F28929B" w14:textId="77777777" w:rsidR="00AC098C" w:rsidRPr="00CF4AEC" w:rsidRDefault="00AC098C" w:rsidP="009E7F89">
      <w:pPr>
        <w:tabs>
          <w:tab w:val="left" w:pos="284"/>
          <w:tab w:val="left" w:pos="993"/>
        </w:tabs>
        <w:spacing w:line="288" w:lineRule="auto"/>
        <w:jc w:val="both"/>
        <w:rPr>
          <w:b/>
          <w:bCs/>
          <w:sz w:val="28"/>
          <w:szCs w:val="28"/>
          <w:lang w:val="vi-VN"/>
        </w:rPr>
      </w:pPr>
    </w:p>
    <w:p w14:paraId="628D11DC" w14:textId="77777777" w:rsidR="00AC098C" w:rsidRPr="00CF4AEC" w:rsidRDefault="00AC098C" w:rsidP="009E7F89">
      <w:pPr>
        <w:tabs>
          <w:tab w:val="left" w:pos="284"/>
          <w:tab w:val="left" w:pos="993"/>
        </w:tabs>
        <w:spacing w:line="288" w:lineRule="auto"/>
        <w:jc w:val="both"/>
        <w:rPr>
          <w:b/>
          <w:bCs/>
          <w:sz w:val="28"/>
          <w:szCs w:val="28"/>
          <w:lang w:val="vi-VN"/>
        </w:rPr>
      </w:pPr>
    </w:p>
    <w:p w14:paraId="58F2FEAF" w14:textId="77777777" w:rsidR="00AC098C" w:rsidRPr="00CF4AEC" w:rsidRDefault="00AC098C" w:rsidP="009E7F89">
      <w:pPr>
        <w:tabs>
          <w:tab w:val="left" w:pos="284"/>
          <w:tab w:val="left" w:pos="993"/>
        </w:tabs>
        <w:spacing w:line="288" w:lineRule="auto"/>
        <w:jc w:val="both"/>
        <w:rPr>
          <w:b/>
          <w:bCs/>
          <w:sz w:val="28"/>
          <w:szCs w:val="28"/>
          <w:lang w:val="vi-VN"/>
        </w:rPr>
      </w:pPr>
    </w:p>
    <w:p w14:paraId="7D2170A3" w14:textId="77777777" w:rsidR="00BD56D5" w:rsidRPr="00CF4AEC" w:rsidRDefault="00BD56D5" w:rsidP="009E7F89">
      <w:pPr>
        <w:pStyle w:val="01"/>
        <w:spacing w:line="288" w:lineRule="auto"/>
      </w:pPr>
      <w:bookmarkStart w:id="34" w:name="_Toc209420539"/>
      <w:bookmarkStart w:id="35" w:name="_Toc216351059"/>
      <w:r w:rsidRPr="00CF4AEC">
        <w:t>CHƯƠNG 1</w:t>
      </w:r>
      <w:bookmarkEnd w:id="34"/>
      <w:bookmarkEnd w:id="35"/>
    </w:p>
    <w:p w14:paraId="06EB2118" w14:textId="77777777" w:rsidR="00BD56D5" w:rsidRPr="00CF4AEC" w:rsidRDefault="00BD56D5" w:rsidP="009E7F89">
      <w:pPr>
        <w:pStyle w:val="01"/>
        <w:spacing w:line="288" w:lineRule="auto"/>
      </w:pPr>
      <w:bookmarkStart w:id="36" w:name="_Toc209420540"/>
      <w:bookmarkStart w:id="37" w:name="_Toc216351060"/>
      <w:r w:rsidRPr="00CF4AEC">
        <w:t>MỘT SỐ VẤN ĐỀ LÝ LUẬN PHÁP LUẬT VỀ CÁC BIỆN PHÁP BẢO ĐẢM THỰC HIỆN HỢP ĐỒNG TÍN DỤNG</w:t>
      </w:r>
      <w:bookmarkEnd w:id="36"/>
      <w:bookmarkEnd w:id="37"/>
    </w:p>
    <w:p w14:paraId="05613D36" w14:textId="77777777" w:rsidR="00BD56D5" w:rsidRPr="00CF4AEC" w:rsidRDefault="00BD56D5" w:rsidP="009E7F89">
      <w:pPr>
        <w:tabs>
          <w:tab w:val="left" w:pos="993"/>
        </w:tabs>
        <w:spacing w:line="288" w:lineRule="auto"/>
        <w:ind w:firstLine="567"/>
        <w:jc w:val="both"/>
        <w:rPr>
          <w:b/>
          <w:sz w:val="28"/>
          <w:szCs w:val="28"/>
        </w:rPr>
      </w:pPr>
    </w:p>
    <w:p w14:paraId="7E75E986" w14:textId="77777777" w:rsidR="00BD56D5" w:rsidRPr="00CF4AEC" w:rsidRDefault="00BD56D5" w:rsidP="009E7F89">
      <w:pPr>
        <w:pStyle w:val="02"/>
        <w:spacing w:line="288" w:lineRule="auto"/>
        <w:rPr>
          <w:iCs/>
        </w:rPr>
      </w:pPr>
      <w:bookmarkStart w:id="38" w:name="_Toc209420541"/>
      <w:bookmarkStart w:id="39" w:name="_Toc216351061"/>
      <w:r w:rsidRPr="00CF4AEC">
        <w:t>1.1. Khái quát pháp luật về các biện pháp bảo đảm thực hiện hợp đồng tín dụng</w:t>
      </w:r>
      <w:bookmarkEnd w:id="38"/>
      <w:bookmarkEnd w:id="39"/>
    </w:p>
    <w:p w14:paraId="0C8CC0A1" w14:textId="77777777" w:rsidR="00BD56D5" w:rsidRPr="00CF4AEC" w:rsidRDefault="00BD56D5" w:rsidP="009E7F89">
      <w:pPr>
        <w:pStyle w:val="03"/>
        <w:spacing w:line="288" w:lineRule="auto"/>
      </w:pPr>
      <w:bookmarkStart w:id="40" w:name="_Toc209420542"/>
      <w:bookmarkStart w:id="41" w:name="_Toc216351062"/>
      <w:r w:rsidRPr="00CF4AEC">
        <w:t>1.1.1. Khái niệm, đặc điểm biện pháp bảo đảm thực hiện hợp đồng tín dụng</w:t>
      </w:r>
      <w:bookmarkEnd w:id="40"/>
      <w:bookmarkEnd w:id="41"/>
    </w:p>
    <w:p w14:paraId="0EC69936" w14:textId="77777777" w:rsidR="00BD56D5" w:rsidRPr="00CF4AEC" w:rsidRDefault="00BD56D5" w:rsidP="009E7F89">
      <w:pPr>
        <w:tabs>
          <w:tab w:val="left" w:pos="993"/>
        </w:tabs>
        <w:spacing w:line="288" w:lineRule="auto"/>
        <w:ind w:firstLine="567"/>
        <w:jc w:val="both"/>
        <w:rPr>
          <w:sz w:val="28"/>
          <w:szCs w:val="28"/>
        </w:rPr>
      </w:pPr>
      <w:r w:rsidRPr="00CF4AEC">
        <w:rPr>
          <w:sz w:val="28"/>
          <w:szCs w:val="28"/>
        </w:rPr>
        <w:t xml:space="preserve">Trong quan hệ tín dụng ngân hàng, hình thức pháp lý của quan hệ tín dụng ngân hàng là HĐTD. Trong quan hệ tín dụng thông thường để đảm bảo cho khoản vay, </w:t>
      </w:r>
      <w:r w:rsidRPr="00CF4AEC">
        <w:rPr>
          <w:rFonts w:eastAsia="Times New Roman"/>
          <w:sz w:val="28"/>
          <w:szCs w:val="28"/>
          <w:shd w:val="clear" w:color="auto" w:fill="FFFFFF"/>
        </w:rPr>
        <w:t xml:space="preserve">các TCTD chủ yếu cho vay trên cơ sở điều kiện bảo đảm bằng tài sản. Điều này là hợp lý, bởi vì vốn dĩ các TCTD cần phải quản trị rủi ro tốt. Do đó, nếu muốn an toàn trong cho vay, cần phải yêu cầu khách hàng phải có sự bảo đảm bằng các tài sản cho nghĩa vụ hoàn trả nợ vay khi đến hạn thanh toán đối với TCTD. Các biện pháp bảo đảm tiền vay gồm cầm cố, thế chấp bằng tài sản của khách hàng vay hoặc bằng tài sản của bên thứ ba, đặt cọc, ký cược, ký quỹ, tín chấp. Trong đó, cầm cố, thế chấp là biện pháp hay được áp dụng. </w:t>
      </w:r>
      <w:r w:rsidR="007745EE" w:rsidRPr="00CF4AEC">
        <w:rPr>
          <w:sz w:val="28"/>
          <w:szCs w:val="28"/>
        </w:rPr>
        <w:t>Biện pháp đảm bảo thực hiện hợp đồng là các công cụ pháp lý được áp dụng nhằm bảo vệ quyền lợi của các bên trong hợp đồng và đảm bảo rằng các bên sẽ thực hiện đúng và đầy đủ các nghĩa vụ đã cam kết. Những biện pháp này có thể được áp dụng trước, trong hoặc sau khi ký kết hợp đồng.</w:t>
      </w:r>
    </w:p>
    <w:p w14:paraId="73F07359" w14:textId="77777777" w:rsidR="00BD56D5" w:rsidRPr="00CF4AEC" w:rsidRDefault="00BD56D5" w:rsidP="009E7F89">
      <w:pPr>
        <w:tabs>
          <w:tab w:val="left" w:pos="993"/>
        </w:tabs>
        <w:spacing w:line="288" w:lineRule="auto"/>
        <w:ind w:firstLine="567"/>
        <w:jc w:val="both"/>
        <w:rPr>
          <w:rFonts w:eastAsia="Times New Roman"/>
          <w:iCs/>
          <w:sz w:val="28"/>
          <w:szCs w:val="28"/>
          <w:shd w:val="clear" w:color="auto" w:fill="FFFFFF"/>
        </w:rPr>
      </w:pPr>
      <w:r w:rsidRPr="00CF4AEC">
        <w:rPr>
          <w:rFonts w:eastAsia="Times New Roman"/>
          <w:iCs/>
          <w:sz w:val="28"/>
          <w:szCs w:val="28"/>
          <w:shd w:val="clear" w:color="auto" w:fill="FFFFFF"/>
        </w:rPr>
        <w:t>Theo Luật các TCTD năm 2024 và các văn bản hướng dẫn thi hành, thì bảo đảm thực hiện HĐTD (hay bảo đảm tiền vay) là việc các ngân hàng và TCTD áp dụng các biện pháp nhằm phòng ngừa rủi ro, tạo cơ sở kinh tế và pháp lý để thu hồi được các khoản nợ đã cho khách hàng vay. Cho vay có bảo đảm là việc cho vay vốn của các ngân hàng và TCTD, mà theo đó, nghĩa vụ trả nợ của khách hàng vay được cam kết bảo đảm thực hiện bằng tài sản cầm cố, thế chấp, tài sản hình thành từ vốn vay của khách hàng vay hoặc bảo lãnh của bên thứ ba.</w:t>
      </w:r>
    </w:p>
    <w:p w14:paraId="6A860927" w14:textId="77777777" w:rsidR="00BD56D5" w:rsidRPr="00CF4AEC" w:rsidRDefault="00BD56D5" w:rsidP="009E7F89">
      <w:pPr>
        <w:shd w:val="clear" w:color="auto" w:fill="FFFFFF"/>
        <w:tabs>
          <w:tab w:val="left" w:pos="709"/>
          <w:tab w:val="left" w:pos="993"/>
        </w:tabs>
        <w:spacing w:line="288" w:lineRule="auto"/>
        <w:ind w:firstLine="567"/>
        <w:jc w:val="both"/>
        <w:textAlignment w:val="baseline"/>
        <w:rPr>
          <w:rFonts w:eastAsia="Times New Roman"/>
          <w:sz w:val="28"/>
          <w:szCs w:val="28"/>
          <w:shd w:val="clear" w:color="auto" w:fill="FFFFFF"/>
        </w:rPr>
      </w:pPr>
      <w:r w:rsidRPr="00CF4AEC">
        <w:rPr>
          <w:rFonts w:eastAsia="Times New Roman"/>
          <w:sz w:val="28"/>
          <w:szCs w:val="28"/>
          <w:shd w:val="clear" w:color="auto" w:fill="FFFFFF"/>
        </w:rPr>
        <w:t xml:space="preserve">Như vậy, từ những phân tích trên có thể hiểu rằng: </w:t>
      </w:r>
      <w:r w:rsidRPr="00CF4AEC">
        <w:rPr>
          <w:rFonts w:eastAsia="Times New Roman"/>
          <w:i/>
          <w:sz w:val="28"/>
          <w:szCs w:val="28"/>
          <w:shd w:val="clear" w:color="auto" w:fill="FFFFFF"/>
        </w:rPr>
        <w:t xml:space="preserve">Biện </w:t>
      </w:r>
      <w:r w:rsidRPr="00CF4AEC">
        <w:rPr>
          <w:i/>
          <w:sz w:val="28"/>
          <w:szCs w:val="28"/>
        </w:rPr>
        <w:t>pháp bảo đảm thực hiện HĐTD</w:t>
      </w:r>
      <w:r w:rsidRPr="00CF4AEC">
        <w:rPr>
          <w:rFonts w:eastAsia="Times New Roman"/>
          <w:sz w:val="28"/>
          <w:szCs w:val="28"/>
          <w:shd w:val="clear" w:color="auto" w:fill="FFFFFF"/>
        </w:rPr>
        <w:t xml:space="preserve"> </w:t>
      </w:r>
      <w:r w:rsidRPr="00CF4AEC">
        <w:rPr>
          <w:rStyle w:val="Emphasis"/>
          <w:rFonts w:eastAsia="Times New Roman"/>
          <w:sz w:val="28"/>
          <w:szCs w:val="28"/>
          <w:shd w:val="clear" w:color="auto" w:fill="FFFFFF"/>
        </w:rPr>
        <w:t>là phương thức bảo đảm thực hiện nghĩa vụ theo thỏa thuận giữa tổ chức tín dụng và người vay trong hợp đồng tín dụng khi người vay không thực hiện, thực hiện không đúng, không đầy đủ các cam kết trong hợp đồng tín dụng, nhằm mục đích phòng ngừa rủi ro, để thu hồi tiền cho vay.</w:t>
      </w:r>
    </w:p>
    <w:p w14:paraId="331A05B2" w14:textId="77777777" w:rsidR="00BD56D5" w:rsidRPr="00CF4AEC" w:rsidRDefault="00BD56D5" w:rsidP="009E7F89">
      <w:pPr>
        <w:shd w:val="clear" w:color="auto" w:fill="FFFFFF"/>
        <w:tabs>
          <w:tab w:val="left" w:pos="993"/>
        </w:tabs>
        <w:spacing w:line="288" w:lineRule="auto"/>
        <w:ind w:firstLine="567"/>
        <w:jc w:val="both"/>
        <w:rPr>
          <w:sz w:val="28"/>
          <w:szCs w:val="28"/>
        </w:rPr>
      </w:pPr>
      <w:r w:rsidRPr="00CF4AEC">
        <w:rPr>
          <w:sz w:val="28"/>
          <w:szCs w:val="28"/>
        </w:rPr>
        <w:t>Về đặc điểm của các biện pháp bảo đảm thực hiện HĐTD:</w:t>
      </w:r>
    </w:p>
    <w:p w14:paraId="0859400E" w14:textId="77777777" w:rsidR="00BD56D5" w:rsidRPr="00CF4AEC" w:rsidRDefault="00BD56D5" w:rsidP="009E7F89">
      <w:pPr>
        <w:shd w:val="clear" w:color="auto" w:fill="FFFFFF"/>
        <w:tabs>
          <w:tab w:val="left" w:pos="993"/>
        </w:tabs>
        <w:spacing w:line="288" w:lineRule="auto"/>
        <w:ind w:firstLine="567"/>
        <w:jc w:val="both"/>
        <w:rPr>
          <w:sz w:val="28"/>
          <w:szCs w:val="28"/>
        </w:rPr>
      </w:pPr>
      <w:r w:rsidRPr="00CF4AEC">
        <w:rPr>
          <w:sz w:val="28"/>
          <w:szCs w:val="28"/>
        </w:rPr>
        <w:lastRenderedPageBreak/>
        <w:t>Thứ nhất, biện pháp bảo đảm thực hiện HĐTD có thể phát sinh giữa tổ chức tín dụng với người vay hoặc với người thứ ba trong trường hợp khách hàng sử dụng tài sản của người thứ ba để đảm bảo và là một trong những điều kiện để tổ chức tín dụng cho vay.</w:t>
      </w:r>
    </w:p>
    <w:p w14:paraId="62FB0A03" w14:textId="77777777" w:rsidR="00BD56D5" w:rsidRPr="00CF4AEC" w:rsidRDefault="00BD56D5" w:rsidP="009E7F89">
      <w:pPr>
        <w:shd w:val="clear" w:color="auto" w:fill="FFFFFF"/>
        <w:tabs>
          <w:tab w:val="left" w:pos="993"/>
        </w:tabs>
        <w:spacing w:line="288" w:lineRule="auto"/>
        <w:ind w:firstLine="567"/>
        <w:jc w:val="both"/>
        <w:rPr>
          <w:sz w:val="28"/>
          <w:szCs w:val="28"/>
        </w:rPr>
      </w:pPr>
      <w:r w:rsidRPr="00CF4AEC">
        <w:rPr>
          <w:sz w:val="28"/>
          <w:szCs w:val="28"/>
        </w:rPr>
        <w:t>Thứ hai, hình thức của giao dịch bảo đảm thực hiện HĐTD có thể được thể hiện dưới hình thức văn bản hợp đồng độc lập, hoặc có thể là một điều khoản của hợp đồng tín dụng do các bên thỏa thuận phù hợp với đặc thù của từng quan hệ tín dụng.</w:t>
      </w:r>
    </w:p>
    <w:p w14:paraId="53BC0661" w14:textId="77777777" w:rsidR="00BD56D5" w:rsidRPr="00CF4AEC" w:rsidRDefault="00BD56D5" w:rsidP="009E7F89">
      <w:pPr>
        <w:tabs>
          <w:tab w:val="left" w:pos="993"/>
        </w:tabs>
        <w:spacing w:line="288" w:lineRule="auto"/>
        <w:ind w:firstLine="567"/>
        <w:jc w:val="both"/>
        <w:rPr>
          <w:rFonts w:eastAsia="Times New Roman"/>
          <w:sz w:val="28"/>
          <w:szCs w:val="28"/>
        </w:rPr>
      </w:pPr>
      <w:r w:rsidRPr="00CF4AEC">
        <w:rPr>
          <w:sz w:val="28"/>
          <w:szCs w:val="28"/>
        </w:rPr>
        <w:t>Thứ ba, biện pháp bảo đảm thực hiện HĐTD</w:t>
      </w:r>
      <w:r w:rsidRPr="00CF4AEC">
        <w:rPr>
          <w:rFonts w:eastAsia="Times New Roman"/>
          <w:sz w:val="28"/>
          <w:szCs w:val="28"/>
          <w:shd w:val="clear" w:color="auto" w:fill="FFFFFF"/>
        </w:rPr>
        <w:t xml:space="preserve"> là biện pháp phòng ngừa rủi ro, xác lập quyền xử lý tài sản bảo đảm, được xác lập trên cơ sở hợp đồng tín dụng để bảo đảm khả năng thu hồi tiền cho vay theo thỏa thuận. Biện pháp bảo đảm thực hiện nghĩa vụ (tiền vay) là cơ sở để thu hồi khoản tiền cho vay nếu rơi vào khả năng bên vay không thực hiện hoặc thực hiện không đầy đủ nghĩa vụ trả nợ cho các TCTD.</w:t>
      </w:r>
    </w:p>
    <w:p w14:paraId="6F4DA9A7" w14:textId="77777777" w:rsidR="00BD56D5" w:rsidRPr="00CF4AEC" w:rsidRDefault="00BD56D5" w:rsidP="009E7F89">
      <w:pPr>
        <w:pStyle w:val="03"/>
        <w:spacing w:line="288" w:lineRule="auto"/>
      </w:pPr>
      <w:bookmarkStart w:id="42" w:name="_Toc209420543"/>
      <w:bookmarkStart w:id="43" w:name="_Toc216351063"/>
      <w:r w:rsidRPr="00CF4AEC">
        <w:t xml:space="preserve">1.1.2. Khái niệm, đặc điểm của pháp luật về biện pháp bảo đảm thực hiện </w:t>
      </w:r>
      <w:bookmarkEnd w:id="42"/>
      <w:r w:rsidRPr="00CF4AEC">
        <w:t>hợp đồng tín dụng</w:t>
      </w:r>
      <w:bookmarkEnd w:id="43"/>
    </w:p>
    <w:p w14:paraId="11725386" w14:textId="77777777" w:rsidR="00BD56D5" w:rsidRPr="00CF4AEC" w:rsidRDefault="00BD56D5" w:rsidP="009E7F89">
      <w:pPr>
        <w:tabs>
          <w:tab w:val="left" w:pos="993"/>
        </w:tabs>
        <w:spacing w:line="288" w:lineRule="auto"/>
        <w:ind w:firstLine="567"/>
        <w:jc w:val="both"/>
        <w:rPr>
          <w:rFonts w:eastAsia="Calibri"/>
          <w:sz w:val="28"/>
          <w:szCs w:val="28"/>
        </w:rPr>
      </w:pPr>
      <w:r w:rsidRPr="00CF4AEC">
        <w:rPr>
          <w:sz w:val="28"/>
          <w:szCs w:val="28"/>
        </w:rPr>
        <w:t xml:space="preserve">Việc bảo đảm thực hiện hợp đồng nói chung và HĐTD nói riêng không chỉ giúp các bên tham gia bảo vệ quyền lợi của mình mà còn hạn chế tối đa các rủi ro có thể phát sinh trong quá trình thực hiện hợp đồng. Chính vì vậy, </w:t>
      </w:r>
      <w:r w:rsidRPr="00CF4AEC">
        <w:rPr>
          <w:iCs/>
          <w:sz w:val="28"/>
          <w:szCs w:val="28"/>
        </w:rPr>
        <w:t xml:space="preserve">pháp luật về </w:t>
      </w:r>
      <w:r w:rsidRPr="00CF4AEC">
        <w:rPr>
          <w:sz w:val="28"/>
          <w:szCs w:val="28"/>
        </w:rPr>
        <w:t>biện pháp bảo đảm thực hiện HĐTD</w:t>
      </w:r>
      <w:r w:rsidRPr="00CF4AEC">
        <w:rPr>
          <w:iCs/>
          <w:sz w:val="28"/>
          <w:szCs w:val="28"/>
        </w:rPr>
        <w:t xml:space="preserve"> </w:t>
      </w:r>
      <w:r w:rsidRPr="00CF4AEC">
        <w:rPr>
          <w:sz w:val="28"/>
          <w:szCs w:val="28"/>
        </w:rPr>
        <w:t xml:space="preserve">là một công cụ điều hòa lợi ích của các chủ thể tham gia quan hệ tín dụng. </w:t>
      </w:r>
      <w:r w:rsidRPr="00CF4AEC">
        <w:rPr>
          <w:iCs/>
          <w:sz w:val="28"/>
          <w:szCs w:val="28"/>
        </w:rPr>
        <w:t xml:space="preserve">Pháp luật về </w:t>
      </w:r>
      <w:r w:rsidRPr="00CF4AEC">
        <w:rPr>
          <w:sz w:val="28"/>
          <w:szCs w:val="28"/>
        </w:rPr>
        <w:t xml:space="preserve">biện pháp bảo đảm thực hiện HĐTD </w:t>
      </w:r>
      <w:r w:rsidRPr="00CF4AEC">
        <w:rPr>
          <w:rFonts w:eastAsia="Times New Roman"/>
          <w:sz w:val="28"/>
          <w:szCs w:val="28"/>
          <w:shd w:val="clear" w:color="auto" w:fill="FFFFFF"/>
        </w:rPr>
        <w:t xml:space="preserve">tạo ra được hành lang pháp lý để đảm bảo quyền và thực hiện nghĩa vụ của các chủ thể tham gia trong quan hệ tín dụng. </w:t>
      </w:r>
    </w:p>
    <w:p w14:paraId="69FAE5DD" w14:textId="77777777" w:rsidR="00BD56D5" w:rsidRPr="00CF4AEC" w:rsidRDefault="00BD56D5" w:rsidP="009E7F89">
      <w:pPr>
        <w:pStyle w:val="ListParagraph"/>
        <w:tabs>
          <w:tab w:val="left" w:pos="993"/>
        </w:tabs>
        <w:spacing w:line="288" w:lineRule="auto"/>
        <w:ind w:left="0" w:firstLine="567"/>
        <w:jc w:val="both"/>
        <w:rPr>
          <w:sz w:val="28"/>
          <w:szCs w:val="28"/>
        </w:rPr>
      </w:pPr>
      <w:r w:rsidRPr="00CF4AEC">
        <w:rPr>
          <w:rFonts w:eastAsia="Times New Roman"/>
          <w:sz w:val="28"/>
          <w:szCs w:val="28"/>
          <w:shd w:val="clear" w:color="auto" w:fill="FFFFFF"/>
        </w:rPr>
        <w:t xml:space="preserve">Có thể hiểu, </w:t>
      </w:r>
      <w:r w:rsidRPr="00CF4AEC">
        <w:rPr>
          <w:i/>
          <w:iCs/>
          <w:sz w:val="28"/>
          <w:szCs w:val="28"/>
        </w:rPr>
        <w:t xml:space="preserve">pháp luật về </w:t>
      </w:r>
      <w:r w:rsidRPr="00CF4AEC">
        <w:rPr>
          <w:i/>
          <w:sz w:val="28"/>
          <w:szCs w:val="28"/>
        </w:rPr>
        <w:t>biện pháp bảo đảm thực hiện HĐTD</w:t>
      </w:r>
      <w:r w:rsidRPr="00CF4AEC">
        <w:rPr>
          <w:i/>
          <w:iCs/>
          <w:sz w:val="28"/>
          <w:szCs w:val="28"/>
        </w:rPr>
        <w:t xml:space="preserve"> là tổng hợp các quy phạm pháp luật điều chỉnh về điều kiện, nội dung, hình thức, quyền và nghĩa vụ của các chủ thể trong việc áp dụng các cách thức nhằm đảm bảo thực hiện HĐTD.</w:t>
      </w:r>
    </w:p>
    <w:p w14:paraId="5951333D" w14:textId="77777777" w:rsidR="00BD56D5" w:rsidRPr="00CF4AEC" w:rsidRDefault="00BD56D5" w:rsidP="009E7F89">
      <w:pPr>
        <w:pStyle w:val="03"/>
        <w:spacing w:line="288" w:lineRule="auto"/>
      </w:pPr>
      <w:bookmarkStart w:id="44" w:name="_Toc209420544"/>
      <w:bookmarkStart w:id="45" w:name="_Toc216351064"/>
      <w:r w:rsidRPr="00CF4AEC">
        <w:t>1.1.3. Nội dung cơ bản của pháp luật về các biện pháp bảo đảm thực hiện hợp đồng tín dụng</w:t>
      </w:r>
      <w:bookmarkEnd w:id="44"/>
      <w:bookmarkEnd w:id="45"/>
    </w:p>
    <w:p w14:paraId="1B2790D7" w14:textId="77777777" w:rsidR="00BD56D5" w:rsidRPr="00CF4AEC" w:rsidRDefault="00BD56D5" w:rsidP="009E7F89">
      <w:pPr>
        <w:tabs>
          <w:tab w:val="left" w:pos="993"/>
        </w:tabs>
        <w:spacing w:line="288" w:lineRule="auto"/>
        <w:ind w:firstLine="567"/>
        <w:jc w:val="both"/>
        <w:rPr>
          <w:sz w:val="28"/>
          <w:szCs w:val="28"/>
        </w:rPr>
      </w:pPr>
      <w:r w:rsidRPr="00CF4AEC">
        <w:rPr>
          <w:sz w:val="28"/>
          <w:szCs w:val="28"/>
        </w:rPr>
        <w:t xml:space="preserve">Một là, nhóm quy phạm pháp luật quy định về </w:t>
      </w:r>
      <w:r w:rsidRPr="00CF4AEC">
        <w:rPr>
          <w:bCs/>
          <w:iCs/>
          <w:sz w:val="28"/>
          <w:szCs w:val="28"/>
        </w:rPr>
        <w:t>Nguyên tắc áp dụng pháp luật trong thực hiện biện pháp bảo đảm</w:t>
      </w:r>
      <w:r w:rsidRPr="00CF4AEC">
        <w:rPr>
          <w:sz w:val="28"/>
          <w:szCs w:val="28"/>
        </w:rPr>
        <w:t xml:space="preserve"> thực hiện HĐTD</w:t>
      </w:r>
    </w:p>
    <w:p w14:paraId="57EC4E3D" w14:textId="77777777" w:rsidR="00BD56D5" w:rsidRPr="00CF4AEC" w:rsidRDefault="00BD56D5" w:rsidP="009E7F89">
      <w:pPr>
        <w:tabs>
          <w:tab w:val="left" w:pos="993"/>
        </w:tabs>
        <w:spacing w:line="288" w:lineRule="auto"/>
        <w:ind w:firstLine="567"/>
        <w:jc w:val="both"/>
        <w:rPr>
          <w:sz w:val="28"/>
          <w:szCs w:val="28"/>
        </w:rPr>
      </w:pPr>
      <w:r w:rsidRPr="00CF4AEC">
        <w:rPr>
          <w:sz w:val="28"/>
          <w:szCs w:val="28"/>
        </w:rPr>
        <w:t xml:space="preserve">Hai là, nhóm quy phạm pháp luật quy định về đối tượng của các biện pháp bảo đảm thực hiện HĐTD. </w:t>
      </w:r>
    </w:p>
    <w:p w14:paraId="1F82549A" w14:textId="77777777" w:rsidR="00BD56D5" w:rsidRPr="00CF4AEC" w:rsidRDefault="00BD56D5" w:rsidP="009E7F89">
      <w:pPr>
        <w:tabs>
          <w:tab w:val="left" w:pos="993"/>
        </w:tabs>
        <w:spacing w:line="288" w:lineRule="auto"/>
        <w:ind w:firstLine="567"/>
        <w:jc w:val="both"/>
        <w:rPr>
          <w:sz w:val="28"/>
          <w:szCs w:val="28"/>
        </w:rPr>
      </w:pPr>
      <w:r w:rsidRPr="00CF4AEC">
        <w:rPr>
          <w:sz w:val="28"/>
          <w:szCs w:val="28"/>
        </w:rPr>
        <w:t xml:space="preserve">Ba là, nhóm quy phạm pháp luật quy định về chủ thể tham gia các biện pháp bảo đảm thực hiện HĐTD. </w:t>
      </w:r>
    </w:p>
    <w:p w14:paraId="65F454A3" w14:textId="77777777" w:rsidR="00BD56D5" w:rsidRPr="00CF4AEC" w:rsidRDefault="00BD56D5" w:rsidP="009E7F89">
      <w:pPr>
        <w:tabs>
          <w:tab w:val="left" w:pos="993"/>
        </w:tabs>
        <w:spacing w:line="288" w:lineRule="auto"/>
        <w:ind w:firstLine="567"/>
        <w:jc w:val="both"/>
        <w:rPr>
          <w:sz w:val="28"/>
          <w:szCs w:val="28"/>
        </w:rPr>
      </w:pPr>
      <w:r w:rsidRPr="00CF4AEC">
        <w:rPr>
          <w:sz w:val="28"/>
          <w:szCs w:val="28"/>
        </w:rPr>
        <w:lastRenderedPageBreak/>
        <w:t xml:space="preserve">Bốn là, nhóm quy phạm pháp luật quy định về đăng ký biện pháp bảo đảm thực hiện HĐTD. </w:t>
      </w:r>
    </w:p>
    <w:p w14:paraId="695FCFFF" w14:textId="77777777" w:rsidR="00BD56D5" w:rsidRPr="00CF4AEC" w:rsidRDefault="00BD56D5" w:rsidP="009E7F89">
      <w:pPr>
        <w:tabs>
          <w:tab w:val="left" w:pos="993"/>
        </w:tabs>
        <w:spacing w:line="288" w:lineRule="auto"/>
        <w:ind w:firstLine="567"/>
        <w:jc w:val="both"/>
        <w:rPr>
          <w:sz w:val="28"/>
          <w:szCs w:val="28"/>
        </w:rPr>
      </w:pPr>
      <w:r w:rsidRPr="00CF4AEC">
        <w:rPr>
          <w:sz w:val="28"/>
          <w:szCs w:val="28"/>
        </w:rPr>
        <w:t xml:space="preserve">Năm là, nhóm quy phạm pháp luật quy định về xử lý tài sản trong các biện pháp bảo đảm thực hiện HĐTD. </w:t>
      </w:r>
    </w:p>
    <w:p w14:paraId="1BBB613A" w14:textId="77777777" w:rsidR="00BD56D5" w:rsidRPr="00CF4AEC" w:rsidRDefault="00BD56D5" w:rsidP="009E7F89">
      <w:pPr>
        <w:pStyle w:val="03"/>
        <w:spacing w:line="288" w:lineRule="auto"/>
      </w:pPr>
      <w:bookmarkStart w:id="46" w:name="_Toc209420545"/>
      <w:bookmarkStart w:id="47" w:name="_Toc216351065"/>
      <w:r w:rsidRPr="00CF4AEC">
        <w:t>1.1.4. Vai trò của pháp luật về các biện pháp bảo đảm thực hiện hợp đồng tín dụng</w:t>
      </w:r>
      <w:bookmarkEnd w:id="46"/>
      <w:bookmarkEnd w:id="47"/>
    </w:p>
    <w:p w14:paraId="7E8D9DA5" w14:textId="77777777" w:rsidR="00BD56D5" w:rsidRPr="00CF4AEC" w:rsidRDefault="00BD56D5" w:rsidP="009E7F89">
      <w:pPr>
        <w:tabs>
          <w:tab w:val="left" w:pos="993"/>
        </w:tabs>
        <w:spacing w:line="288" w:lineRule="auto"/>
        <w:ind w:firstLine="567"/>
        <w:jc w:val="both"/>
        <w:rPr>
          <w:sz w:val="28"/>
          <w:szCs w:val="28"/>
        </w:rPr>
      </w:pPr>
      <w:r w:rsidRPr="00CF4AEC">
        <w:rPr>
          <w:sz w:val="28"/>
          <w:szCs w:val="28"/>
        </w:rPr>
        <w:t xml:space="preserve">Giảm thiểu rủi ro:  Đối với bên cho cho vay là các TCTD, các biện pháp bảo đảm như thế chấp, cầm cố, bảo lãnh giúp bên cho vay có thêm cơ sở để thu hồi nợ trong trường hợp bên vay không trả được nợ. </w:t>
      </w:r>
      <w:r w:rsidRPr="00CF4AEC">
        <w:rPr>
          <w:bCs/>
          <w:sz w:val="28"/>
          <w:szCs w:val="28"/>
        </w:rPr>
        <w:t xml:space="preserve">Hoạt động tín dụng thường tiềm ẩn nhiều rủi ro, do đó, các biện pháp bảo đảm được áp dụng tương đối phổ biến. Đối với bên vay là các cá nhân, tổ chức, viêc áp dụng </w:t>
      </w:r>
      <w:r w:rsidRPr="00CF4AEC">
        <w:rPr>
          <w:sz w:val="28"/>
          <w:szCs w:val="28"/>
        </w:rPr>
        <w:t>các biện pháp bảo đảm thực hiện HĐTD có thể góp phần quan trọng trong việc tránh lạm dụng từ bên cho vay.</w:t>
      </w:r>
    </w:p>
    <w:p w14:paraId="19E5D042" w14:textId="77777777" w:rsidR="00BD56D5" w:rsidRPr="00CF4AEC" w:rsidRDefault="00BD56D5" w:rsidP="009E7F89">
      <w:pPr>
        <w:tabs>
          <w:tab w:val="left" w:pos="993"/>
        </w:tabs>
        <w:spacing w:line="288" w:lineRule="auto"/>
        <w:ind w:firstLine="567"/>
        <w:jc w:val="both"/>
        <w:rPr>
          <w:sz w:val="28"/>
          <w:szCs w:val="28"/>
        </w:rPr>
      </w:pPr>
      <w:r w:rsidRPr="00CF4AEC">
        <w:rPr>
          <w:sz w:val="28"/>
          <w:szCs w:val="28"/>
        </w:rPr>
        <w:t xml:space="preserve">Tăng cường khả năng thu hồi nợ: Nếu bên vay không thực hiện nghĩa vụ trả nợ, bên cho vay có thể xử lý tài sản thế chấp, cầm cố hoặc yêu cầu bên bảo lãnh thực hiện nghĩa vụ, giúp tăng khả năng thu hồi vốn. Khi khách hàng không trả được nợ, biện pháp bảo đảm là cơ sở để TCTD có thể thu hồi được khoản nợ từ khách hàng. </w:t>
      </w:r>
    </w:p>
    <w:p w14:paraId="20733DA2" w14:textId="77777777" w:rsidR="00BD56D5" w:rsidRPr="00CF4AEC" w:rsidRDefault="00BD56D5" w:rsidP="009E7F89">
      <w:pPr>
        <w:tabs>
          <w:tab w:val="left" w:pos="993"/>
        </w:tabs>
        <w:spacing w:line="288" w:lineRule="auto"/>
        <w:ind w:firstLine="567"/>
        <w:jc w:val="both"/>
        <w:rPr>
          <w:i/>
          <w:sz w:val="28"/>
          <w:szCs w:val="28"/>
        </w:rPr>
      </w:pPr>
      <w:r w:rsidRPr="00CF4AEC">
        <w:rPr>
          <w:sz w:val="28"/>
          <w:szCs w:val="28"/>
        </w:rPr>
        <w:t>Tạo niềm tin trong hoạt động tín dụng: Bản chất của b</w:t>
      </w:r>
      <w:r w:rsidRPr="00CF4AEC">
        <w:rPr>
          <w:rFonts w:eastAsia="Times New Roman"/>
          <w:sz w:val="28"/>
          <w:szCs w:val="28"/>
          <w:shd w:val="clear" w:color="auto" w:fill="FFFFFF"/>
        </w:rPr>
        <w:t xml:space="preserve">ảo đảm tín dụng không chỉ là bảo đảm cho nguồn thu nợ của ngân hàng mà còn có ý nghĩa thúc dục người đi vay phải trả nợ, nếu không họ sẽ mất tài sản, nhưng nếu giá trị tài sản nhỏ hơn nghĩa vụ được đảm bảo, người vay dễ có động cơ không trả nợ. </w:t>
      </w:r>
      <w:r w:rsidRPr="00CF4AEC">
        <w:rPr>
          <w:sz w:val="28"/>
          <w:szCs w:val="28"/>
        </w:rPr>
        <w:t>Sự hiện diện của các biện pháp bảo đảm giúp nâng cao niềm tin của bên cho vay vào khả năng trả nợ của bên vay, khuyến khích hoạt động cho vay.</w:t>
      </w:r>
    </w:p>
    <w:p w14:paraId="00103889" w14:textId="77777777" w:rsidR="007745EE" w:rsidRPr="00CF4AEC" w:rsidRDefault="00BD56D5" w:rsidP="00CF4AEC">
      <w:pPr>
        <w:tabs>
          <w:tab w:val="left" w:pos="993"/>
        </w:tabs>
        <w:spacing w:line="288" w:lineRule="auto"/>
        <w:ind w:firstLine="567"/>
        <w:jc w:val="both"/>
        <w:rPr>
          <w:sz w:val="28"/>
          <w:szCs w:val="28"/>
        </w:rPr>
      </w:pPr>
      <w:r w:rsidRPr="00CF4AEC">
        <w:rPr>
          <w:sz w:val="28"/>
          <w:szCs w:val="28"/>
        </w:rPr>
        <w:t>Góp phần ổn định thị trường tài chính, thúc đẩy tăng trưởng kinh tế: </w:t>
      </w:r>
      <w:r w:rsidRPr="00CF4AEC">
        <w:rPr>
          <w:i/>
          <w:sz w:val="28"/>
          <w:szCs w:val="28"/>
        </w:rPr>
        <w:t xml:space="preserve"> </w:t>
      </w:r>
      <w:r w:rsidRPr="00CF4AEC">
        <w:rPr>
          <w:sz w:val="28"/>
          <w:szCs w:val="28"/>
        </w:rPr>
        <w:t>Pháp luật về bảo đảm thực hiện HĐTD giúp tăng cường sự minh bạch và an toàn trong hoạt động tín dụng, từ đó góp phần ổn định thị trường tài chính.</w:t>
      </w:r>
      <w:r w:rsidRPr="00CF4AEC">
        <w:rPr>
          <w:i/>
          <w:sz w:val="28"/>
          <w:szCs w:val="28"/>
        </w:rPr>
        <w:t xml:space="preserve"> </w:t>
      </w:r>
      <w:r w:rsidRPr="00CF4AEC">
        <w:rPr>
          <w:sz w:val="28"/>
          <w:szCs w:val="28"/>
        </w:rPr>
        <w:t xml:space="preserve">Mặt khác, quy định này cũng góp phần hạn chế rủi ro hệ thống. </w:t>
      </w:r>
      <w:bookmarkStart w:id="48" w:name="_Toc209420546"/>
    </w:p>
    <w:p w14:paraId="09559A98" w14:textId="77777777" w:rsidR="00BD56D5" w:rsidRPr="00CF4AEC" w:rsidRDefault="00BD56D5" w:rsidP="00CF4AEC">
      <w:pPr>
        <w:pStyle w:val="02"/>
        <w:spacing w:line="288" w:lineRule="auto"/>
      </w:pPr>
      <w:bookmarkStart w:id="49" w:name="_Toc216351066"/>
      <w:r w:rsidRPr="00CF4AEC">
        <w:t>1.2. Các yếu tố tác động đến thực hiện pháp luật về các biện pháp bảo đảm thực hiện hợp đồng tín dụng</w:t>
      </w:r>
      <w:bookmarkEnd w:id="48"/>
      <w:bookmarkEnd w:id="49"/>
    </w:p>
    <w:p w14:paraId="34185CE3" w14:textId="77777777" w:rsidR="00BD56D5" w:rsidRPr="00CF4AEC" w:rsidRDefault="00BD56D5" w:rsidP="00CF4AEC">
      <w:pPr>
        <w:pStyle w:val="03"/>
        <w:spacing w:line="288" w:lineRule="auto"/>
        <w:rPr>
          <w:lang w:val="vi-VN"/>
        </w:rPr>
      </w:pPr>
      <w:bookmarkStart w:id="50" w:name="_Toc209420547"/>
      <w:bookmarkStart w:id="51" w:name="_Toc216351067"/>
      <w:r w:rsidRPr="00CF4AEC">
        <w:t xml:space="preserve">1.2.1. Mức độ </w:t>
      </w:r>
      <w:r w:rsidRPr="00CF4AEC">
        <w:rPr>
          <w:lang w:val="vi-VN"/>
        </w:rPr>
        <w:t>hoàn thiện pháp luật</w:t>
      </w:r>
      <w:bookmarkEnd w:id="50"/>
      <w:bookmarkEnd w:id="51"/>
    </w:p>
    <w:p w14:paraId="25B04348" w14:textId="77777777" w:rsidR="00BD56D5" w:rsidRPr="00CF4AEC" w:rsidRDefault="00BD56D5" w:rsidP="00CF4AEC">
      <w:pPr>
        <w:tabs>
          <w:tab w:val="left" w:pos="993"/>
        </w:tabs>
        <w:spacing w:line="288" w:lineRule="auto"/>
        <w:ind w:firstLine="567"/>
        <w:jc w:val="both"/>
        <w:rPr>
          <w:sz w:val="28"/>
          <w:szCs w:val="28"/>
        </w:rPr>
      </w:pPr>
      <w:r w:rsidRPr="00CF4AEC">
        <w:rPr>
          <w:sz w:val="28"/>
          <w:szCs w:val="28"/>
        </w:rPr>
        <w:t xml:space="preserve">Hệ thống pháp luật về giao dịch bảo đảm nói chung và biện pháp bảo đảm thực hiện HĐTD nói riêng thời gian qua đã được rà soát, sửa đổi, bổ sung để xử lý các khó khăn, vướng mắc trong quá trình nhận bảo đảm và xử lý TSBĐ của TCTD, qua đó, giảm thiểu được rủi ro pháp lý cho TCTD trong quá trình nhận TSBĐ, hỗ trợ, tháo gỡ nút thắt về pháp lý cho quá trình xử lý TSBĐ. Do vậy, để các quy định này đi vào cuộc sống và đáp ứng được mục tiêu xây dựng pháp luật, </w:t>
      </w:r>
      <w:r w:rsidRPr="00CF4AEC">
        <w:rPr>
          <w:sz w:val="28"/>
          <w:szCs w:val="28"/>
        </w:rPr>
        <w:lastRenderedPageBreak/>
        <w:t>việc triển khai và giám sát thực thi là vô cùng quan trọng</w:t>
      </w:r>
      <w:r w:rsidR="007745EE" w:rsidRPr="00CF4AEC">
        <w:rPr>
          <w:sz w:val="28"/>
          <w:szCs w:val="28"/>
        </w:rPr>
        <w:t>. Bên cạnh đó, nhiều quy định pháp luật về xử lý tài sản bảo đảm được luật hóa, đảm bảo cơ sở pháp lý cho TCTD trong quá trình xử lý nợ xấu.</w:t>
      </w:r>
    </w:p>
    <w:p w14:paraId="7611E81C" w14:textId="77777777" w:rsidR="00BD56D5" w:rsidRPr="00CF4AEC" w:rsidRDefault="00BD56D5" w:rsidP="009E7F89">
      <w:pPr>
        <w:tabs>
          <w:tab w:val="left" w:pos="993"/>
        </w:tabs>
        <w:spacing w:line="288" w:lineRule="auto"/>
        <w:ind w:firstLine="567"/>
        <w:jc w:val="both"/>
        <w:rPr>
          <w:sz w:val="28"/>
          <w:szCs w:val="28"/>
        </w:rPr>
      </w:pPr>
      <w:r w:rsidRPr="00CF4AEC">
        <w:rPr>
          <w:sz w:val="28"/>
          <w:szCs w:val="28"/>
        </w:rPr>
        <w:t xml:space="preserve">Tuy nhiên, bên cạnh những ưu điểm, một số lỗ hổng pháp lý vẫn còn tồn tại dẫn đến hiệu quả của việc thực hiện pháp luật về bảo đảm thực hiện HĐTD hiện nay chưa cao. </w:t>
      </w:r>
    </w:p>
    <w:p w14:paraId="28027AE7" w14:textId="77777777" w:rsidR="00BD56D5" w:rsidRPr="00CF4AEC" w:rsidRDefault="00BD56D5" w:rsidP="009E7F89">
      <w:pPr>
        <w:pStyle w:val="03"/>
        <w:spacing w:line="288" w:lineRule="auto"/>
        <w:rPr>
          <w:lang w:val="vi-VN"/>
        </w:rPr>
      </w:pPr>
      <w:bookmarkStart w:id="52" w:name="_Toc209420548"/>
      <w:bookmarkStart w:id="53" w:name="_Toc216351068"/>
      <w:r w:rsidRPr="00CF4AEC">
        <w:rPr>
          <w:lang w:val="vi-VN"/>
        </w:rPr>
        <w:t>1.2.2. Chủ thể thực hiện</w:t>
      </w:r>
      <w:bookmarkEnd w:id="52"/>
      <w:bookmarkEnd w:id="53"/>
    </w:p>
    <w:p w14:paraId="0231A5CC" w14:textId="77777777" w:rsidR="00BD56D5" w:rsidRPr="00CF4AEC" w:rsidRDefault="00BD56D5" w:rsidP="009E7F89">
      <w:pPr>
        <w:tabs>
          <w:tab w:val="left" w:pos="993"/>
        </w:tabs>
        <w:spacing w:line="288" w:lineRule="auto"/>
        <w:ind w:firstLine="567"/>
        <w:jc w:val="both"/>
        <w:rPr>
          <w:iCs/>
          <w:sz w:val="28"/>
          <w:szCs w:val="28"/>
        </w:rPr>
      </w:pPr>
      <w:r w:rsidRPr="00CF4AEC">
        <w:rPr>
          <w:spacing w:val="-3"/>
          <w:sz w:val="28"/>
          <w:szCs w:val="28"/>
        </w:rPr>
        <w:t xml:space="preserve">Thực tiễn cho thấy, các chủ thể tham gia trong quan hệ pháp luật về </w:t>
      </w:r>
      <w:r w:rsidRPr="00CF4AEC">
        <w:rPr>
          <w:sz w:val="28"/>
          <w:szCs w:val="28"/>
        </w:rPr>
        <w:t>các biện pháp bảo đảm thực hiện HĐTD</w:t>
      </w:r>
      <w:r w:rsidRPr="00CF4AEC">
        <w:rPr>
          <w:spacing w:val="-3"/>
          <w:sz w:val="28"/>
          <w:szCs w:val="28"/>
        </w:rPr>
        <w:t xml:space="preserve"> đã không ngừng được nâng cao sự hiểu biết và nhận thức về quyền và nghĩa vụ của mình trong quan hệ tín dụng. </w:t>
      </w:r>
      <w:r w:rsidRPr="00CF4AEC">
        <w:rPr>
          <w:sz w:val="28"/>
          <w:szCs w:val="28"/>
        </w:rPr>
        <w:t>Trong thực tiễn thực hiện pháp luật về biện pháp bảo đảm khi thực hiện HĐTD, quan trọng nhất chính là ý thức trả nợ của bên vay cũng như bên bảo đảm. Nếu ý thức của bên vay về việc trả nợ tốt cũng sẽ đã hỗ trợ tích cực trong vấn đề thay đổi nhận thức của toàn xã hội trong việc phối hợp với TCTD xử lý tài sản đảm bảo. Do đó, việc cần phát huy hơn nữa yếu tố nhận thức của chủ thể là bên vay để góp phần ổn định trong quan hệ tín dung, tránh những tranh chấp phát sinh.</w:t>
      </w:r>
    </w:p>
    <w:p w14:paraId="45B2273A" w14:textId="77777777" w:rsidR="00BD56D5" w:rsidRPr="00CF4AEC" w:rsidRDefault="00BD56D5" w:rsidP="009E7F89">
      <w:pPr>
        <w:pStyle w:val="03"/>
        <w:spacing w:line="288" w:lineRule="auto"/>
        <w:rPr>
          <w:lang w:val="vi-VN"/>
        </w:rPr>
      </w:pPr>
      <w:bookmarkStart w:id="54" w:name="_Toc209420549"/>
      <w:bookmarkStart w:id="55" w:name="_Toc216351069"/>
      <w:r w:rsidRPr="00CF4AEC">
        <w:rPr>
          <w:lang w:val="vi-VN"/>
        </w:rPr>
        <w:t>1.2.3. Điều kiện kinh tế - xã hội</w:t>
      </w:r>
      <w:bookmarkEnd w:id="54"/>
      <w:bookmarkEnd w:id="55"/>
    </w:p>
    <w:p w14:paraId="5E97A4AD" w14:textId="77777777" w:rsidR="007745EE" w:rsidRPr="00CF4AEC" w:rsidRDefault="00BD56D5" w:rsidP="009E7F89">
      <w:pPr>
        <w:tabs>
          <w:tab w:val="left" w:pos="284"/>
          <w:tab w:val="left" w:pos="993"/>
          <w:tab w:val="left" w:pos="1276"/>
        </w:tabs>
        <w:spacing w:line="288" w:lineRule="auto"/>
        <w:ind w:firstLine="567"/>
        <w:jc w:val="both"/>
        <w:rPr>
          <w:sz w:val="28"/>
          <w:szCs w:val="28"/>
        </w:rPr>
      </w:pPr>
      <w:r w:rsidRPr="00CF4AEC">
        <w:rPr>
          <w:sz w:val="28"/>
          <w:szCs w:val="28"/>
        </w:rPr>
        <w:t>Bên cạnh các yếu tố trên thì việc áp dụng các biện pháp bảo đảm thực hiện HĐTD và xử lý tài sản đảm bảo có thuận lợi hay không phụ thuộc rất nhiều vào việc thị trường có khả năng hấp thụ tốt các tài sản bảo đảm mà ngân hàng thanh lý, xử lý hay không; vào sự phát triển ổn định và bền vững của toàn bộ nền kinh tế. Các TCTD đóng một vai trò quan trọng trong việc điều tiết nền kinh tế quốc dân. Trong hoạt động của TCTD, cho vay là hoạt động cơ bản, đem lại nhiều lợi ích nhất cho chính bản thân TCTD và cũng là nhu cầu cơ bản về vốn của người vay. Để đảm bảo nguồn vốn, tránh các rủi ro có thể phát sinh đến hoạt động cho vay, TCTD luôn </w:t>
      </w:r>
      <w:hyperlink r:id="rId10" w:history="1">
        <w:r w:rsidRPr="00CF4AEC">
          <w:rPr>
            <w:sz w:val="28"/>
            <w:szCs w:val="28"/>
          </w:rPr>
          <w:t> đặt</w:t>
        </w:r>
      </w:hyperlink>
      <w:r w:rsidRPr="00CF4AEC">
        <w:rPr>
          <w:sz w:val="28"/>
          <w:szCs w:val="28"/>
        </w:rPr>
        <w:t xml:space="preserve"> ra các biện pháp bảo đảm đối với bên vay. </w:t>
      </w:r>
      <w:r w:rsidRPr="00CF4AEC">
        <w:rPr>
          <w:spacing w:val="-3"/>
          <w:sz w:val="28"/>
          <w:szCs w:val="28"/>
        </w:rPr>
        <w:t>Khi xã hội có những biến chuyển mạnh mẽ trong các quan hệ kinh tế nói chung và quan hệ tín dụng nói riêng thì các biện pháp bảo đảm thực hiện nghĩa vụ bằng các loại tài sản truyền thống được pháp luật quy định tỏ ra chưa thể đáp ứng được các nhu cầu cấp thiết trong xã hội.</w:t>
      </w:r>
      <w:bookmarkStart w:id="56" w:name="_Toc209420550"/>
    </w:p>
    <w:p w14:paraId="7A957210" w14:textId="77777777" w:rsidR="009E7F89" w:rsidRPr="00CF4AEC" w:rsidRDefault="009E7F89">
      <w:pPr>
        <w:rPr>
          <w:b/>
          <w:sz w:val="28"/>
          <w:szCs w:val="28"/>
        </w:rPr>
      </w:pPr>
      <w:r w:rsidRPr="00CF4AEC">
        <w:rPr>
          <w:b/>
          <w:sz w:val="28"/>
          <w:szCs w:val="28"/>
        </w:rPr>
        <w:br w:type="page"/>
      </w:r>
    </w:p>
    <w:p w14:paraId="5245BB42" w14:textId="77777777" w:rsidR="00BD56D5" w:rsidRPr="00CF4AEC" w:rsidRDefault="00BD56D5" w:rsidP="00CF4AEC">
      <w:pPr>
        <w:pStyle w:val="01"/>
      </w:pPr>
      <w:bookmarkStart w:id="57" w:name="_Toc216351070"/>
      <w:r w:rsidRPr="00CF4AEC">
        <w:lastRenderedPageBreak/>
        <w:t>Tiểu kết Chương 1</w:t>
      </w:r>
      <w:bookmarkEnd w:id="56"/>
      <w:bookmarkEnd w:id="57"/>
    </w:p>
    <w:p w14:paraId="582DBF19" w14:textId="77777777" w:rsidR="00CF4AEC" w:rsidRDefault="00CF4AEC" w:rsidP="009E7F89">
      <w:pPr>
        <w:tabs>
          <w:tab w:val="left" w:pos="993"/>
        </w:tabs>
        <w:spacing w:line="288" w:lineRule="auto"/>
        <w:ind w:firstLine="567"/>
        <w:jc w:val="both"/>
        <w:rPr>
          <w:rFonts w:eastAsia="Times New Roman"/>
          <w:sz w:val="28"/>
          <w:szCs w:val="28"/>
        </w:rPr>
      </w:pPr>
    </w:p>
    <w:p w14:paraId="6E09000A" w14:textId="77777777" w:rsidR="00BD56D5" w:rsidRPr="00CF4AEC" w:rsidRDefault="00BD56D5" w:rsidP="009E7F89">
      <w:pPr>
        <w:tabs>
          <w:tab w:val="left" w:pos="993"/>
        </w:tabs>
        <w:spacing w:line="288" w:lineRule="auto"/>
        <w:ind w:firstLine="567"/>
        <w:jc w:val="both"/>
        <w:rPr>
          <w:iCs/>
          <w:sz w:val="28"/>
          <w:szCs w:val="28"/>
        </w:rPr>
      </w:pPr>
      <w:r w:rsidRPr="00CF4AEC">
        <w:rPr>
          <w:rFonts w:eastAsia="Times New Roman"/>
          <w:sz w:val="28"/>
          <w:szCs w:val="28"/>
        </w:rPr>
        <w:t xml:space="preserve">Chương 1 của đề án đã làm rõ những vấn đề lý luận pháp luật về </w:t>
      </w:r>
      <w:r w:rsidRPr="00CF4AEC">
        <w:rPr>
          <w:sz w:val="28"/>
          <w:szCs w:val="28"/>
        </w:rPr>
        <w:t>biện pháp bảo đảm thực hiện HĐTD</w:t>
      </w:r>
      <w:r w:rsidRPr="00CF4AEC">
        <w:rPr>
          <w:spacing w:val="-3"/>
          <w:sz w:val="28"/>
          <w:szCs w:val="28"/>
        </w:rPr>
        <w:t xml:space="preserve">. </w:t>
      </w:r>
      <w:r w:rsidRPr="00CF4AEC">
        <w:rPr>
          <w:rFonts w:eastAsia="Times New Roman"/>
          <w:sz w:val="28"/>
          <w:szCs w:val="28"/>
        </w:rPr>
        <w:t xml:space="preserve">Đề án hệ thống hoá và phân tích làm sâu sắc hơn các vấn đề liên quan đến lý luận như khái niệm </w:t>
      </w:r>
      <w:r w:rsidRPr="00CF4AEC">
        <w:rPr>
          <w:sz w:val="28"/>
          <w:szCs w:val="28"/>
        </w:rPr>
        <w:t>biện pháp bảo đảm thực hiện HĐTD</w:t>
      </w:r>
      <w:r w:rsidRPr="00CF4AEC">
        <w:rPr>
          <w:rFonts w:eastAsia="Times New Roman"/>
          <w:sz w:val="28"/>
          <w:szCs w:val="28"/>
        </w:rPr>
        <w:t xml:space="preserve">, khái niệm pháp luật về </w:t>
      </w:r>
      <w:r w:rsidRPr="00CF4AEC">
        <w:rPr>
          <w:sz w:val="28"/>
          <w:szCs w:val="28"/>
        </w:rPr>
        <w:t>biện pháp bảo đảm thực hiện HĐTD</w:t>
      </w:r>
      <w:r w:rsidRPr="00CF4AEC">
        <w:rPr>
          <w:spacing w:val="-3"/>
          <w:sz w:val="28"/>
          <w:szCs w:val="28"/>
        </w:rPr>
        <w:t xml:space="preserve">; </w:t>
      </w:r>
      <w:r w:rsidRPr="00CF4AEC">
        <w:rPr>
          <w:rFonts w:eastAsia="Times New Roman"/>
          <w:sz w:val="28"/>
          <w:szCs w:val="28"/>
        </w:rPr>
        <w:t xml:space="preserve">Các yếu tố tác động đến việc thực hiện pháp luật về </w:t>
      </w:r>
      <w:r w:rsidRPr="00CF4AEC">
        <w:rPr>
          <w:sz w:val="28"/>
          <w:szCs w:val="28"/>
        </w:rPr>
        <w:t>biện pháp bảo đảm thực hiện HĐTD</w:t>
      </w:r>
      <w:r w:rsidRPr="00CF4AEC">
        <w:rPr>
          <w:spacing w:val="-3"/>
          <w:sz w:val="28"/>
          <w:szCs w:val="28"/>
        </w:rPr>
        <w:t>. Qua đó, luận giải những vấn đề lý luận liên quan đến đề tài nghiên c</w:t>
      </w:r>
      <w:r w:rsidRPr="00CF4AEC">
        <w:rPr>
          <w:sz w:val="28"/>
          <w:szCs w:val="28"/>
        </w:rPr>
        <w:t>ứu, làm cơ sở cho việc tiếp tục làm sáng tỏ các quy định của pháp luật và thực tiễn thực hiện pháp luật về biện pháp bảo đảm thực hiện HĐTD</w:t>
      </w:r>
      <w:r w:rsidRPr="00CF4AEC">
        <w:rPr>
          <w:rFonts w:eastAsia="Times New Roman"/>
          <w:sz w:val="28"/>
          <w:szCs w:val="28"/>
        </w:rPr>
        <w:t xml:space="preserve"> tại Chương 2.</w:t>
      </w:r>
    </w:p>
    <w:p w14:paraId="6A53774B" w14:textId="77777777" w:rsidR="00BD56D5" w:rsidRPr="00CF4AEC" w:rsidRDefault="00BD56D5" w:rsidP="009E7F89">
      <w:pPr>
        <w:tabs>
          <w:tab w:val="left" w:pos="284"/>
          <w:tab w:val="left" w:pos="993"/>
          <w:tab w:val="left" w:pos="1276"/>
        </w:tabs>
        <w:spacing w:line="288" w:lineRule="auto"/>
        <w:ind w:firstLine="567"/>
        <w:jc w:val="both"/>
        <w:rPr>
          <w:bCs/>
          <w:iCs/>
          <w:sz w:val="28"/>
          <w:szCs w:val="28"/>
          <w:lang w:val="vi-VN"/>
        </w:rPr>
      </w:pPr>
    </w:p>
    <w:p w14:paraId="1F14553C" w14:textId="77777777" w:rsidR="00BD56D5" w:rsidRPr="00CF4AEC" w:rsidRDefault="00BD56D5" w:rsidP="009E7F89">
      <w:pPr>
        <w:tabs>
          <w:tab w:val="left" w:pos="284"/>
          <w:tab w:val="left" w:pos="993"/>
          <w:tab w:val="left" w:pos="1276"/>
        </w:tabs>
        <w:spacing w:line="288" w:lineRule="auto"/>
        <w:ind w:firstLine="567"/>
        <w:jc w:val="both"/>
        <w:rPr>
          <w:bCs/>
          <w:iCs/>
          <w:sz w:val="28"/>
          <w:szCs w:val="28"/>
          <w:lang w:val="vi-VN"/>
        </w:rPr>
      </w:pPr>
    </w:p>
    <w:p w14:paraId="6A16A23B" w14:textId="77777777" w:rsidR="00BD56D5" w:rsidRPr="00CF4AEC" w:rsidRDefault="00BD56D5" w:rsidP="009E7F89">
      <w:pPr>
        <w:tabs>
          <w:tab w:val="left" w:pos="284"/>
          <w:tab w:val="left" w:pos="993"/>
          <w:tab w:val="left" w:pos="1276"/>
        </w:tabs>
        <w:spacing w:line="288" w:lineRule="auto"/>
        <w:ind w:firstLine="567"/>
        <w:jc w:val="both"/>
        <w:rPr>
          <w:bCs/>
          <w:iCs/>
          <w:sz w:val="28"/>
          <w:szCs w:val="28"/>
          <w:lang w:val="vi-VN"/>
        </w:rPr>
      </w:pPr>
    </w:p>
    <w:p w14:paraId="015A9D8F" w14:textId="77777777" w:rsidR="00BD56D5" w:rsidRPr="00CF4AEC" w:rsidRDefault="00BD56D5" w:rsidP="009E7F89">
      <w:pPr>
        <w:tabs>
          <w:tab w:val="left" w:pos="284"/>
          <w:tab w:val="left" w:pos="993"/>
          <w:tab w:val="left" w:pos="1276"/>
        </w:tabs>
        <w:spacing w:line="288" w:lineRule="auto"/>
        <w:ind w:firstLine="567"/>
        <w:jc w:val="both"/>
        <w:rPr>
          <w:bCs/>
          <w:iCs/>
          <w:sz w:val="28"/>
          <w:szCs w:val="28"/>
          <w:lang w:val="vi-VN"/>
        </w:rPr>
      </w:pPr>
    </w:p>
    <w:p w14:paraId="0C5B2E8D" w14:textId="77777777" w:rsidR="00BD56D5" w:rsidRPr="00CF4AEC" w:rsidRDefault="00BD56D5" w:rsidP="009E7F89">
      <w:pPr>
        <w:tabs>
          <w:tab w:val="left" w:pos="284"/>
          <w:tab w:val="left" w:pos="993"/>
          <w:tab w:val="left" w:pos="1276"/>
        </w:tabs>
        <w:spacing w:line="288" w:lineRule="auto"/>
        <w:ind w:firstLine="567"/>
        <w:jc w:val="both"/>
        <w:rPr>
          <w:bCs/>
          <w:iCs/>
          <w:sz w:val="28"/>
          <w:szCs w:val="28"/>
          <w:lang w:val="vi-VN"/>
        </w:rPr>
      </w:pPr>
    </w:p>
    <w:p w14:paraId="21158229" w14:textId="77777777" w:rsidR="00BD56D5" w:rsidRPr="00CF4AEC" w:rsidRDefault="00BD56D5" w:rsidP="009E7F89">
      <w:pPr>
        <w:tabs>
          <w:tab w:val="left" w:pos="284"/>
          <w:tab w:val="left" w:pos="993"/>
          <w:tab w:val="left" w:pos="1276"/>
        </w:tabs>
        <w:spacing w:line="288" w:lineRule="auto"/>
        <w:ind w:firstLine="567"/>
        <w:jc w:val="both"/>
        <w:rPr>
          <w:bCs/>
          <w:iCs/>
          <w:sz w:val="28"/>
          <w:szCs w:val="28"/>
          <w:lang w:val="vi-VN"/>
        </w:rPr>
      </w:pPr>
    </w:p>
    <w:p w14:paraId="512F20F1" w14:textId="77777777" w:rsidR="00BD56D5" w:rsidRPr="00CF4AEC" w:rsidRDefault="00BD56D5" w:rsidP="009E7F89">
      <w:pPr>
        <w:tabs>
          <w:tab w:val="left" w:pos="284"/>
          <w:tab w:val="left" w:pos="993"/>
          <w:tab w:val="left" w:pos="1276"/>
        </w:tabs>
        <w:spacing w:line="288" w:lineRule="auto"/>
        <w:ind w:firstLine="567"/>
        <w:jc w:val="both"/>
        <w:rPr>
          <w:bCs/>
          <w:iCs/>
          <w:sz w:val="28"/>
          <w:szCs w:val="28"/>
          <w:lang w:val="vi-VN"/>
        </w:rPr>
      </w:pPr>
    </w:p>
    <w:p w14:paraId="180FAF08" w14:textId="77777777" w:rsidR="00BD56D5" w:rsidRPr="00CF4AEC" w:rsidRDefault="00BD56D5" w:rsidP="009E7F89">
      <w:pPr>
        <w:tabs>
          <w:tab w:val="left" w:pos="284"/>
          <w:tab w:val="left" w:pos="993"/>
          <w:tab w:val="left" w:pos="1276"/>
        </w:tabs>
        <w:spacing w:line="288" w:lineRule="auto"/>
        <w:ind w:firstLine="567"/>
        <w:jc w:val="both"/>
        <w:rPr>
          <w:bCs/>
          <w:iCs/>
          <w:sz w:val="28"/>
          <w:szCs w:val="28"/>
          <w:lang w:val="vi-VN"/>
        </w:rPr>
      </w:pPr>
    </w:p>
    <w:p w14:paraId="2CBA903D" w14:textId="77777777" w:rsidR="00BD56D5" w:rsidRPr="00CF4AEC" w:rsidRDefault="00BD56D5" w:rsidP="009E7F89">
      <w:pPr>
        <w:tabs>
          <w:tab w:val="left" w:pos="284"/>
          <w:tab w:val="left" w:pos="993"/>
          <w:tab w:val="left" w:pos="1276"/>
        </w:tabs>
        <w:spacing w:line="288" w:lineRule="auto"/>
        <w:ind w:firstLine="567"/>
        <w:jc w:val="both"/>
        <w:rPr>
          <w:bCs/>
          <w:iCs/>
          <w:sz w:val="28"/>
          <w:szCs w:val="28"/>
          <w:lang w:val="vi-VN"/>
        </w:rPr>
      </w:pPr>
    </w:p>
    <w:p w14:paraId="0C3C2ED5" w14:textId="77777777" w:rsidR="00BD56D5" w:rsidRPr="00CF4AEC" w:rsidRDefault="00BD56D5" w:rsidP="009E7F89">
      <w:pPr>
        <w:tabs>
          <w:tab w:val="left" w:pos="284"/>
          <w:tab w:val="left" w:pos="993"/>
          <w:tab w:val="left" w:pos="1276"/>
        </w:tabs>
        <w:spacing w:line="288" w:lineRule="auto"/>
        <w:ind w:firstLine="567"/>
        <w:jc w:val="both"/>
        <w:rPr>
          <w:bCs/>
          <w:iCs/>
          <w:sz w:val="28"/>
          <w:szCs w:val="28"/>
          <w:lang w:val="vi-VN"/>
        </w:rPr>
      </w:pPr>
    </w:p>
    <w:p w14:paraId="7BDD5D78" w14:textId="77777777" w:rsidR="00BD56D5" w:rsidRPr="00CF4AEC" w:rsidRDefault="00BD56D5" w:rsidP="009E7F89">
      <w:pPr>
        <w:tabs>
          <w:tab w:val="left" w:pos="284"/>
          <w:tab w:val="left" w:pos="993"/>
          <w:tab w:val="left" w:pos="1276"/>
        </w:tabs>
        <w:spacing w:line="288" w:lineRule="auto"/>
        <w:ind w:firstLine="567"/>
        <w:jc w:val="both"/>
        <w:rPr>
          <w:bCs/>
          <w:iCs/>
          <w:sz w:val="28"/>
          <w:szCs w:val="28"/>
          <w:lang w:val="vi-VN"/>
        </w:rPr>
      </w:pPr>
    </w:p>
    <w:p w14:paraId="7657B85B" w14:textId="77777777" w:rsidR="00BD56D5" w:rsidRPr="00CF4AEC" w:rsidRDefault="00BD56D5" w:rsidP="009E7F89">
      <w:pPr>
        <w:tabs>
          <w:tab w:val="left" w:pos="284"/>
          <w:tab w:val="left" w:pos="993"/>
          <w:tab w:val="left" w:pos="1276"/>
        </w:tabs>
        <w:spacing w:line="288" w:lineRule="auto"/>
        <w:ind w:firstLine="567"/>
        <w:jc w:val="both"/>
        <w:rPr>
          <w:bCs/>
          <w:iCs/>
          <w:sz w:val="28"/>
          <w:szCs w:val="28"/>
          <w:lang w:val="vi-VN"/>
        </w:rPr>
      </w:pPr>
    </w:p>
    <w:p w14:paraId="1E486D54" w14:textId="77777777" w:rsidR="00BD56D5" w:rsidRPr="00CF4AEC" w:rsidRDefault="00BD56D5" w:rsidP="009E7F89">
      <w:pPr>
        <w:tabs>
          <w:tab w:val="left" w:pos="284"/>
          <w:tab w:val="left" w:pos="993"/>
          <w:tab w:val="left" w:pos="1276"/>
        </w:tabs>
        <w:spacing w:line="288" w:lineRule="auto"/>
        <w:ind w:firstLine="567"/>
        <w:jc w:val="both"/>
        <w:rPr>
          <w:bCs/>
          <w:iCs/>
          <w:sz w:val="28"/>
          <w:szCs w:val="28"/>
          <w:lang w:val="vi-VN"/>
        </w:rPr>
      </w:pPr>
    </w:p>
    <w:p w14:paraId="5B96E324" w14:textId="77777777" w:rsidR="00BD56D5" w:rsidRPr="00CF4AEC" w:rsidRDefault="00BD56D5" w:rsidP="009E7F89">
      <w:pPr>
        <w:tabs>
          <w:tab w:val="left" w:pos="284"/>
          <w:tab w:val="left" w:pos="993"/>
          <w:tab w:val="left" w:pos="1276"/>
        </w:tabs>
        <w:spacing w:line="288" w:lineRule="auto"/>
        <w:ind w:firstLine="567"/>
        <w:jc w:val="both"/>
        <w:rPr>
          <w:bCs/>
          <w:iCs/>
          <w:sz w:val="28"/>
          <w:szCs w:val="28"/>
          <w:lang w:val="vi-VN"/>
        </w:rPr>
      </w:pPr>
    </w:p>
    <w:p w14:paraId="4694BBB0" w14:textId="77777777" w:rsidR="00BD56D5" w:rsidRPr="00CF4AEC" w:rsidRDefault="00BD56D5" w:rsidP="009E7F89">
      <w:pPr>
        <w:tabs>
          <w:tab w:val="left" w:pos="284"/>
          <w:tab w:val="left" w:pos="993"/>
          <w:tab w:val="left" w:pos="1276"/>
        </w:tabs>
        <w:spacing w:line="288" w:lineRule="auto"/>
        <w:ind w:firstLine="567"/>
        <w:jc w:val="both"/>
        <w:rPr>
          <w:bCs/>
          <w:iCs/>
          <w:sz w:val="28"/>
          <w:szCs w:val="28"/>
          <w:lang w:val="vi-VN"/>
        </w:rPr>
      </w:pPr>
    </w:p>
    <w:p w14:paraId="52F12016" w14:textId="77777777" w:rsidR="00BD56D5" w:rsidRPr="00CF4AEC" w:rsidRDefault="00BD56D5" w:rsidP="009E7F89">
      <w:pPr>
        <w:tabs>
          <w:tab w:val="left" w:pos="284"/>
          <w:tab w:val="left" w:pos="993"/>
          <w:tab w:val="left" w:pos="1276"/>
        </w:tabs>
        <w:spacing w:line="288" w:lineRule="auto"/>
        <w:jc w:val="both"/>
        <w:rPr>
          <w:bCs/>
          <w:iCs/>
          <w:sz w:val="28"/>
          <w:szCs w:val="28"/>
          <w:lang w:val="vi-VN"/>
        </w:rPr>
      </w:pPr>
    </w:p>
    <w:p w14:paraId="0768BAF8" w14:textId="77777777" w:rsidR="009E7F89" w:rsidRPr="00CF4AEC" w:rsidRDefault="009E7F89">
      <w:pPr>
        <w:rPr>
          <w:rFonts w:eastAsia="Times New Roman"/>
          <w:b/>
          <w:bCs/>
          <w:kern w:val="36"/>
          <w:sz w:val="28"/>
          <w:szCs w:val="28"/>
          <w:lang w:val="vi-VN"/>
        </w:rPr>
      </w:pPr>
      <w:bookmarkStart w:id="58" w:name="_Toc209420551"/>
      <w:r w:rsidRPr="00CF4AEC">
        <w:br w:type="page"/>
      </w:r>
    </w:p>
    <w:p w14:paraId="57D980CD" w14:textId="77777777" w:rsidR="00BD56D5" w:rsidRPr="00CF4AEC" w:rsidRDefault="00BD56D5" w:rsidP="009E7F89">
      <w:pPr>
        <w:pStyle w:val="01"/>
        <w:spacing w:line="288" w:lineRule="auto"/>
      </w:pPr>
      <w:bookmarkStart w:id="59" w:name="_Toc216351071"/>
      <w:r w:rsidRPr="00CF4AEC">
        <w:lastRenderedPageBreak/>
        <w:t>CHƯƠNG 2</w:t>
      </w:r>
      <w:bookmarkEnd w:id="58"/>
      <w:bookmarkEnd w:id="59"/>
    </w:p>
    <w:p w14:paraId="4E2F27F7" w14:textId="77777777" w:rsidR="00BD56D5" w:rsidRPr="00CF4AEC" w:rsidRDefault="00BD56D5" w:rsidP="009E7F89">
      <w:pPr>
        <w:pStyle w:val="01"/>
        <w:spacing w:line="288" w:lineRule="auto"/>
      </w:pPr>
      <w:bookmarkStart w:id="60" w:name="_Toc209420552"/>
      <w:bookmarkStart w:id="61" w:name="_Toc216351072"/>
      <w:r w:rsidRPr="00CF4AEC">
        <w:t>THỰC TRẠNG PHÁP LUẬT VỀ CÁC BIỆN PHÁP BẢO ĐẢM</w:t>
      </w:r>
      <w:bookmarkEnd w:id="61"/>
      <w:r w:rsidRPr="00CF4AEC">
        <w:t xml:space="preserve"> </w:t>
      </w:r>
    </w:p>
    <w:p w14:paraId="021D135D" w14:textId="77777777" w:rsidR="00BD56D5" w:rsidRPr="00CF4AEC" w:rsidRDefault="00BD56D5" w:rsidP="009E7F89">
      <w:pPr>
        <w:pStyle w:val="01"/>
        <w:spacing w:line="288" w:lineRule="auto"/>
      </w:pPr>
      <w:bookmarkStart w:id="62" w:name="_Toc216351073"/>
      <w:r w:rsidRPr="00CF4AEC">
        <w:t>THỰC HIỆN</w:t>
      </w:r>
      <w:bookmarkStart w:id="63" w:name="_Toc209420553"/>
      <w:bookmarkEnd w:id="60"/>
      <w:r w:rsidRPr="00CF4AEC">
        <w:rPr>
          <w:lang w:val="en-US"/>
        </w:rPr>
        <w:t xml:space="preserve"> </w:t>
      </w:r>
      <w:r w:rsidRPr="00CF4AEC">
        <w:t>HỢP ĐỒNG TÍN DỤNG</w:t>
      </w:r>
      <w:bookmarkEnd w:id="62"/>
      <w:bookmarkEnd w:id="63"/>
    </w:p>
    <w:p w14:paraId="307C8817" w14:textId="77777777" w:rsidR="00BD56D5" w:rsidRPr="00CF4AEC" w:rsidRDefault="00BD56D5" w:rsidP="009E7F89">
      <w:pPr>
        <w:tabs>
          <w:tab w:val="left" w:pos="993"/>
        </w:tabs>
        <w:spacing w:line="288" w:lineRule="auto"/>
        <w:ind w:firstLine="567"/>
        <w:jc w:val="both"/>
        <w:rPr>
          <w:b/>
          <w:sz w:val="28"/>
          <w:szCs w:val="28"/>
        </w:rPr>
      </w:pPr>
    </w:p>
    <w:p w14:paraId="347DA1C4" w14:textId="77777777" w:rsidR="00BD56D5" w:rsidRPr="00CF4AEC" w:rsidRDefault="00BD56D5" w:rsidP="009E7F89">
      <w:pPr>
        <w:pStyle w:val="02"/>
        <w:spacing w:line="288" w:lineRule="auto"/>
        <w:rPr>
          <w:iCs/>
        </w:rPr>
      </w:pPr>
      <w:bookmarkStart w:id="64" w:name="_Toc209420554"/>
      <w:bookmarkStart w:id="65" w:name="_Toc216351074"/>
      <w:r w:rsidRPr="00CF4AEC">
        <w:t xml:space="preserve">2.1. </w:t>
      </w:r>
      <w:bookmarkStart w:id="66" w:name="_Hlk142038116"/>
      <w:r w:rsidRPr="00CF4AEC">
        <w:t xml:space="preserve">Thực trạng pháp luật về các </w:t>
      </w:r>
      <w:r w:rsidRPr="00CF4AEC">
        <w:rPr>
          <w:iCs/>
        </w:rPr>
        <w:t xml:space="preserve">biện pháp bảo </w:t>
      </w:r>
      <w:r w:rsidRPr="00CF4AEC">
        <w:t>đảm thực hiện hợp đồng tín dụng</w:t>
      </w:r>
      <w:bookmarkEnd w:id="64"/>
      <w:bookmarkEnd w:id="65"/>
    </w:p>
    <w:p w14:paraId="52B3AAA7" w14:textId="77777777" w:rsidR="00BD56D5" w:rsidRPr="00CF4AEC" w:rsidRDefault="00BD56D5" w:rsidP="009E7F89">
      <w:pPr>
        <w:pStyle w:val="03"/>
        <w:spacing w:line="288" w:lineRule="auto"/>
      </w:pPr>
      <w:bookmarkStart w:id="67" w:name="_Toc209420555"/>
      <w:bookmarkStart w:id="68" w:name="_Toc216351075"/>
      <w:r w:rsidRPr="00CF4AEC">
        <w:t>2.1.1. Nguyên tắc áp dụng pháp luật trong thực hiện biện pháp bảo đảm thực hiện hợp đồng tín dụng</w:t>
      </w:r>
      <w:bookmarkEnd w:id="67"/>
      <w:bookmarkEnd w:id="68"/>
    </w:p>
    <w:p w14:paraId="51A6A953" w14:textId="77777777" w:rsidR="00BD56D5" w:rsidRPr="00CF4AEC" w:rsidRDefault="00BD56D5" w:rsidP="009E7F89">
      <w:pPr>
        <w:shd w:val="clear" w:color="auto" w:fill="FFFFFF"/>
        <w:tabs>
          <w:tab w:val="left" w:pos="993"/>
        </w:tabs>
        <w:spacing w:line="288" w:lineRule="auto"/>
        <w:ind w:firstLine="567"/>
        <w:jc w:val="both"/>
        <w:rPr>
          <w:sz w:val="28"/>
          <w:szCs w:val="28"/>
        </w:rPr>
      </w:pPr>
      <w:r w:rsidRPr="00CF4AEC">
        <w:rPr>
          <w:sz w:val="28"/>
          <w:szCs w:val="28"/>
        </w:rPr>
        <w:t xml:space="preserve">Về </w:t>
      </w:r>
      <w:r w:rsidRPr="00CF4AEC">
        <w:rPr>
          <w:bCs/>
          <w:iCs/>
          <w:sz w:val="28"/>
          <w:szCs w:val="28"/>
        </w:rPr>
        <w:t>nguyên tắc áp dụng pháp luật trong thực hiện biện pháp bảo đảm</w:t>
      </w:r>
      <w:r w:rsidRPr="00CF4AEC">
        <w:rPr>
          <w:sz w:val="28"/>
          <w:szCs w:val="28"/>
        </w:rPr>
        <w:t xml:space="preserve"> nói chung và biện pháp bảo đảm thực hiện HĐTD nói riêng được quy định khá cụ thể tại Điều 4 Nghị định số 21/2021/NĐ-CP, theo đó, việc áp dụng pháp luật và thỏa thuận về bảo đảm thực hiện nghĩa vụ cần đảm bảo các quy định sau:</w:t>
      </w:r>
    </w:p>
    <w:p w14:paraId="01BABB22" w14:textId="77777777" w:rsidR="00BD56D5" w:rsidRPr="00CF4AEC" w:rsidRDefault="007745EE" w:rsidP="009E7F89">
      <w:pPr>
        <w:shd w:val="clear" w:color="auto" w:fill="FFFFFF"/>
        <w:tabs>
          <w:tab w:val="left" w:pos="993"/>
        </w:tabs>
        <w:spacing w:line="288" w:lineRule="auto"/>
        <w:ind w:firstLine="567"/>
        <w:jc w:val="both"/>
        <w:rPr>
          <w:sz w:val="28"/>
          <w:szCs w:val="28"/>
        </w:rPr>
      </w:pPr>
      <w:r w:rsidRPr="00CF4AEC">
        <w:rPr>
          <w:sz w:val="28"/>
          <w:szCs w:val="28"/>
        </w:rPr>
        <w:t>N</w:t>
      </w:r>
      <w:r w:rsidR="00BD56D5" w:rsidRPr="00CF4AEC">
        <w:rPr>
          <w:sz w:val="28"/>
          <w:szCs w:val="28"/>
        </w:rPr>
        <w:t xml:space="preserve">guyên tắc áp dụng pháp luật trong quan hệ bảo đảm, trường hợp pháp luật về đất đai, nhà ở, đầu tư, doanh nghiệp, chứng khoán, bảo hiểm, ngân hàng, tài nguyên thiên nhiên, thủy sản, lâm nghiệp, hàng không, hàng hải, sở hữu trí tuệ, khoa học và công nghệ hoặc lĩnh vực khác có quy định đặc thù về tài sản bảo đảm, xác lập, thực hiện biện pháp bảo đảm hoặc xử lý tài sản bảo đảm thì áp dụng quy định đặc thù đó. </w:t>
      </w:r>
    </w:p>
    <w:p w14:paraId="73A9C2FE" w14:textId="77777777" w:rsidR="00BD56D5" w:rsidRPr="00CF4AEC" w:rsidRDefault="007745EE" w:rsidP="009E7F89">
      <w:pPr>
        <w:shd w:val="clear" w:color="auto" w:fill="FFFFFF"/>
        <w:tabs>
          <w:tab w:val="left" w:pos="993"/>
        </w:tabs>
        <w:spacing w:line="288" w:lineRule="auto"/>
        <w:ind w:firstLine="567"/>
        <w:jc w:val="both"/>
        <w:rPr>
          <w:sz w:val="28"/>
          <w:szCs w:val="28"/>
        </w:rPr>
      </w:pPr>
      <w:r w:rsidRPr="00CF4AEC">
        <w:rPr>
          <w:sz w:val="28"/>
          <w:szCs w:val="28"/>
        </w:rPr>
        <w:t xml:space="preserve">Trường </w:t>
      </w:r>
      <w:r w:rsidR="00BD56D5" w:rsidRPr="00CF4AEC">
        <w:rPr>
          <w:sz w:val="28"/>
          <w:szCs w:val="28"/>
        </w:rPr>
        <w:t>hợp bên bảo đảm, bên nhận bảo đảm hoặc người có nghĩa vụ được bảo đảm bị tuyên bố phá sản thì việc thực hiện nghĩa vụ về tài sản, xử lý khoản nợ có bảo đảm và các biện pháp bảo toàn tài sản áp dụng theo quy định của pháp luật về phá sản.</w:t>
      </w:r>
      <w:r w:rsidRPr="00CF4AEC">
        <w:rPr>
          <w:sz w:val="28"/>
          <w:szCs w:val="28"/>
        </w:rPr>
        <w:t xml:space="preserve"> T</w:t>
      </w:r>
      <w:r w:rsidR="00BD56D5" w:rsidRPr="00CF4AEC">
        <w:rPr>
          <w:sz w:val="28"/>
          <w:szCs w:val="28"/>
        </w:rPr>
        <w:t xml:space="preserve">rường hợp các bên trong quan hệ bảo đảm thực hiện nghĩa vụ có thỏa thuận khác với quy định tại Nghị định số 21/2021/NĐ-CP mà phù hợp với các nguyên tắc cơ bản của pháp luật dân sự, không vi phạm điều kiện có hiệu lực của giao dịch dân sự, không vi phạm giới hạn việc thực hiện quyền dân sự theo quy định của BLDS, luật khác liên quan thì thực hiện theo thỏa thuận của các bên. </w:t>
      </w:r>
    </w:p>
    <w:p w14:paraId="52AA7A98" w14:textId="77777777" w:rsidR="00BD56D5" w:rsidRPr="00CF4AEC" w:rsidRDefault="00BD56D5" w:rsidP="009E7F89">
      <w:pPr>
        <w:pStyle w:val="03"/>
        <w:spacing w:line="288" w:lineRule="auto"/>
      </w:pPr>
      <w:bookmarkStart w:id="69" w:name="_Toc209420556"/>
      <w:bookmarkStart w:id="70" w:name="_Toc216351076"/>
      <w:r w:rsidRPr="00CF4AEC">
        <w:t>2.1.2. Quy định pháp luật về chủ thể tham gia biện pháp bảo đảm thực hiện hợp đồng tín dụng</w:t>
      </w:r>
      <w:bookmarkEnd w:id="69"/>
      <w:bookmarkEnd w:id="70"/>
    </w:p>
    <w:p w14:paraId="712DEE69" w14:textId="77777777" w:rsidR="00BD56D5" w:rsidRPr="00CF4AEC" w:rsidRDefault="00BD56D5" w:rsidP="009E7F89">
      <w:pPr>
        <w:shd w:val="clear" w:color="auto" w:fill="FFFFFF"/>
        <w:tabs>
          <w:tab w:val="left" w:pos="993"/>
        </w:tabs>
        <w:spacing w:line="288" w:lineRule="auto"/>
        <w:ind w:firstLine="567"/>
        <w:jc w:val="both"/>
        <w:rPr>
          <w:sz w:val="28"/>
          <w:szCs w:val="28"/>
        </w:rPr>
      </w:pPr>
      <w:r w:rsidRPr="00CF4AEC">
        <w:rPr>
          <w:sz w:val="28"/>
          <w:szCs w:val="28"/>
        </w:rPr>
        <w:t>Theo quy định tại khoản 1, khoản 2 Điều 3 Nghị định số 21/2021/NĐ-CP, chủ thể tham gia vào quan hệ biện pháp bảo đảm bao gồm:</w:t>
      </w:r>
    </w:p>
    <w:p w14:paraId="0A202025" w14:textId="3DF1B616" w:rsidR="00BD56D5" w:rsidRPr="00CF4AEC" w:rsidRDefault="00BD56D5" w:rsidP="009E7F89">
      <w:pPr>
        <w:tabs>
          <w:tab w:val="left" w:pos="993"/>
        </w:tabs>
        <w:spacing w:line="288" w:lineRule="auto"/>
        <w:ind w:firstLine="567"/>
        <w:jc w:val="both"/>
        <w:rPr>
          <w:sz w:val="28"/>
          <w:szCs w:val="28"/>
        </w:rPr>
      </w:pPr>
      <w:r w:rsidRPr="00CF4AEC">
        <w:rPr>
          <w:sz w:val="28"/>
          <w:szCs w:val="28"/>
        </w:rPr>
        <w:t>Thứ nhất, bên bảo đảm bao gồm bên cầm cố, bên thế chấp, bên đặt cọc, bên ký cược, bên ký quỹ, bên bảo lãnh, tổ chức chính trị - xã hội ở cơ sở trong trường hợp tín chấp, bên có nghĩa vụ trong hợp đồng song vụ đối với biện pháp cầm giữ. Chủ thể tham gia biện pháp bảo đảm, theo quy định của</w:t>
      </w:r>
      <w:r w:rsidR="001B6A20">
        <w:rPr>
          <w:sz w:val="28"/>
          <w:szCs w:val="28"/>
        </w:rPr>
        <w:t xml:space="preserve"> </w:t>
      </w:r>
      <w:r w:rsidRPr="00CF4AEC">
        <w:rPr>
          <w:sz w:val="28"/>
          <w:szCs w:val="28"/>
        </w:rPr>
        <w:t>BLDS năm 2015 và pháp luật liên quan, phải có năng lực hành vi dân sự đầy đủ. </w:t>
      </w:r>
    </w:p>
    <w:p w14:paraId="0D7DD16F" w14:textId="77777777" w:rsidR="00BD56D5" w:rsidRPr="00CF4AEC" w:rsidRDefault="00BD56D5" w:rsidP="009E7F89">
      <w:pPr>
        <w:tabs>
          <w:tab w:val="left" w:pos="993"/>
        </w:tabs>
        <w:spacing w:line="288" w:lineRule="auto"/>
        <w:ind w:firstLine="567"/>
        <w:jc w:val="both"/>
        <w:rPr>
          <w:sz w:val="28"/>
          <w:szCs w:val="28"/>
        </w:rPr>
      </w:pPr>
      <w:r w:rsidRPr="00CF4AEC">
        <w:rPr>
          <w:sz w:val="28"/>
          <w:szCs w:val="28"/>
        </w:rPr>
        <w:lastRenderedPageBreak/>
        <w:t xml:space="preserve">Thứ hai, bên nhận bảo đảm là các TCTD: Bên nhận bảo đảm là các TCTD bao gồm ngân hàng thương mại, ngân hàng hợp tác xã, và các TCTD phi ngân hàng (như công ty tài chính, công ty cho thuê tài chính). TCTD nhận bảo đảm cần đủ điều kiện hoạt động theo quy định của Luật Các TCTD. </w:t>
      </w:r>
    </w:p>
    <w:p w14:paraId="2ED84653" w14:textId="77777777" w:rsidR="00BD56D5" w:rsidRPr="00CF4AEC" w:rsidRDefault="00BD56D5" w:rsidP="009E7F89">
      <w:pPr>
        <w:pStyle w:val="03"/>
        <w:spacing w:line="288" w:lineRule="auto"/>
      </w:pPr>
      <w:bookmarkStart w:id="71" w:name="_Toc209420557"/>
      <w:bookmarkStart w:id="72" w:name="_Toc216351077"/>
      <w:r w:rsidRPr="00CF4AEC">
        <w:t>2.1.3. Quy định pháp luật về đối tượng của biện pháp bảo đảm thực hiện hợp đồng tín dụng</w:t>
      </w:r>
      <w:bookmarkEnd w:id="71"/>
      <w:bookmarkEnd w:id="72"/>
    </w:p>
    <w:p w14:paraId="3A0E9E11" w14:textId="77777777" w:rsidR="00BD56D5" w:rsidRPr="00CF4AEC" w:rsidRDefault="00BD56D5" w:rsidP="009E7F89">
      <w:pPr>
        <w:tabs>
          <w:tab w:val="left" w:pos="993"/>
        </w:tabs>
        <w:spacing w:line="288" w:lineRule="auto"/>
        <w:ind w:firstLine="567"/>
        <w:jc w:val="both"/>
        <w:rPr>
          <w:sz w:val="28"/>
          <w:szCs w:val="28"/>
        </w:rPr>
      </w:pPr>
      <w:r w:rsidRPr="00CF4AEC">
        <w:rPr>
          <w:sz w:val="28"/>
          <w:szCs w:val="28"/>
        </w:rPr>
        <w:t>Để bên có quyền có thể tin tưởng an tâm và giao kết thực hiện HĐTD với bên có nghĩa vụ thì bên có nghĩa vụ thường có thể sử dụng đối tượng đảm bảo là tài sản (cầm cố, thế chấp…) hoặc uy tín (tín chấp…).</w:t>
      </w:r>
    </w:p>
    <w:p w14:paraId="5DD2C9B1" w14:textId="77777777" w:rsidR="00BD56D5" w:rsidRPr="00CF4AEC" w:rsidRDefault="00BD56D5" w:rsidP="009E7F89">
      <w:pPr>
        <w:tabs>
          <w:tab w:val="left" w:pos="993"/>
        </w:tabs>
        <w:spacing w:line="288" w:lineRule="auto"/>
        <w:ind w:firstLine="567"/>
        <w:jc w:val="both"/>
        <w:rPr>
          <w:rFonts w:eastAsia="Times New Roman"/>
          <w:i/>
          <w:sz w:val="28"/>
          <w:szCs w:val="28"/>
          <w:shd w:val="clear" w:color="auto" w:fill="FFFFFF"/>
        </w:rPr>
      </w:pPr>
      <w:r w:rsidRPr="00CF4AEC">
        <w:rPr>
          <w:rFonts w:eastAsia="Times New Roman"/>
          <w:i/>
          <w:sz w:val="28"/>
          <w:szCs w:val="28"/>
          <w:shd w:val="clear" w:color="auto" w:fill="FFFFFF"/>
        </w:rPr>
        <w:t>Đối tượng bảo đảm là tài sản</w:t>
      </w:r>
    </w:p>
    <w:p w14:paraId="7A906B21" w14:textId="77777777" w:rsidR="00BD56D5" w:rsidRPr="00CF4AEC" w:rsidRDefault="00BD56D5" w:rsidP="009E7F89">
      <w:pPr>
        <w:tabs>
          <w:tab w:val="left" w:pos="993"/>
        </w:tabs>
        <w:spacing w:line="288" w:lineRule="auto"/>
        <w:ind w:firstLine="567"/>
        <w:jc w:val="both"/>
        <w:rPr>
          <w:rFonts w:eastAsia="Times New Roman"/>
          <w:i/>
          <w:sz w:val="28"/>
          <w:szCs w:val="28"/>
          <w:shd w:val="clear" w:color="auto" w:fill="FFFFFF"/>
        </w:rPr>
      </w:pPr>
      <w:r w:rsidRPr="00CF4AEC">
        <w:rPr>
          <w:rFonts w:eastAsia="Times New Roman"/>
          <w:sz w:val="28"/>
          <w:szCs w:val="28"/>
          <w:shd w:val="clear" w:color="auto" w:fill="FFFFFF"/>
        </w:rPr>
        <w:t>Tài sản bảo đảm là một loại tài sản dùng để thực hiện, đảm bảo thực hiện nghĩa vụ nào đó</w:t>
      </w:r>
      <w:r w:rsidRPr="00CF4AEC">
        <w:rPr>
          <w:rFonts w:eastAsia="Times New Roman"/>
          <w:sz w:val="28"/>
          <w:szCs w:val="28"/>
        </w:rPr>
        <w:t xml:space="preserve">, có </w:t>
      </w:r>
      <w:r w:rsidRPr="00CF4AEC">
        <w:rPr>
          <w:rFonts w:eastAsia="Times New Roman"/>
          <w:sz w:val="28"/>
          <w:szCs w:val="28"/>
          <w:shd w:val="clear" w:color="auto" w:fill="FFFFFF"/>
        </w:rPr>
        <w:t>ý nghĩa là một lượng tài chính dự phòng cho việc thực hiện nghĩa vụ trong trường hợp đến hạn mà nghĩa vụ chính không được thực hiện hoặc thực hiện không đúng, không đầy đủ.</w:t>
      </w:r>
      <w:r w:rsidRPr="00CF4AEC">
        <w:rPr>
          <w:sz w:val="28"/>
          <w:szCs w:val="28"/>
        </w:rPr>
        <w:t xml:space="preserve"> Bên bảo đảm và bên nhận bảo đảm có quyền thỏa thuận về giá tài sản bảo đảm hoặc định giá thông qua tổ chức định giá tài sản khi xử lý tài sản bảo đảm. </w:t>
      </w:r>
    </w:p>
    <w:p w14:paraId="116ADD68" w14:textId="77777777" w:rsidR="00BD56D5" w:rsidRPr="00CF4AEC" w:rsidRDefault="00BD56D5" w:rsidP="009E7F89">
      <w:pPr>
        <w:pStyle w:val="NormalWeb"/>
        <w:shd w:val="clear" w:color="auto" w:fill="FFFFFF"/>
        <w:tabs>
          <w:tab w:val="left" w:pos="993"/>
        </w:tabs>
        <w:spacing w:before="0" w:beforeAutospacing="0" w:after="0" w:afterAutospacing="0" w:line="288" w:lineRule="auto"/>
        <w:ind w:firstLine="567"/>
        <w:jc w:val="both"/>
        <w:rPr>
          <w:i/>
          <w:sz w:val="28"/>
          <w:szCs w:val="28"/>
          <w:shd w:val="clear" w:color="auto" w:fill="FFFFFF"/>
        </w:rPr>
      </w:pPr>
      <w:r w:rsidRPr="00CF4AEC">
        <w:rPr>
          <w:i/>
          <w:sz w:val="28"/>
          <w:szCs w:val="28"/>
          <w:shd w:val="clear" w:color="auto" w:fill="FFFFFF"/>
        </w:rPr>
        <w:t>Đối tượng bảo đảm là uy tín</w:t>
      </w:r>
    </w:p>
    <w:p w14:paraId="4BBCA18B" w14:textId="77777777" w:rsidR="00BD56D5" w:rsidRPr="00CF4AEC" w:rsidRDefault="00BD56D5" w:rsidP="009E7F89">
      <w:pPr>
        <w:pStyle w:val="NormalWeb"/>
        <w:shd w:val="clear" w:color="auto" w:fill="FFFFFF"/>
        <w:tabs>
          <w:tab w:val="left" w:pos="993"/>
        </w:tabs>
        <w:spacing w:before="0" w:beforeAutospacing="0" w:after="0" w:afterAutospacing="0" w:line="288" w:lineRule="auto"/>
        <w:ind w:firstLine="567"/>
        <w:jc w:val="both"/>
        <w:rPr>
          <w:sz w:val="28"/>
          <w:szCs w:val="28"/>
        </w:rPr>
      </w:pPr>
      <w:r w:rsidRPr="00CF4AEC">
        <w:rPr>
          <w:sz w:val="28"/>
          <w:szCs w:val="28"/>
        </w:rPr>
        <w:t>Trong các hợp đồng HĐTD, chủ thể tham gia quan hệ bảo đảm có thể sử dụng uy tín của mình để bảo đảm thực hiện hợp đồng vay. Tín chấp và bảo lãnh là các biện pháp thường được sử dụng phổ biến.</w:t>
      </w:r>
    </w:p>
    <w:p w14:paraId="1E8E2545" w14:textId="77777777" w:rsidR="00BD56D5" w:rsidRPr="00CF4AEC" w:rsidRDefault="00BD56D5" w:rsidP="009E7F89">
      <w:pPr>
        <w:pStyle w:val="03"/>
        <w:spacing w:line="288" w:lineRule="auto"/>
      </w:pPr>
      <w:bookmarkStart w:id="73" w:name="_Toc209420558"/>
      <w:bookmarkStart w:id="74" w:name="_Toc216351078"/>
      <w:bookmarkEnd w:id="66"/>
      <w:r w:rsidRPr="00CF4AEC">
        <w:t>2.1.4. Quy định pháp luật về đăng ký biện pháp bảo đảm thực hiện hợp đồng tín dụng</w:t>
      </w:r>
      <w:bookmarkEnd w:id="73"/>
      <w:bookmarkEnd w:id="74"/>
    </w:p>
    <w:p w14:paraId="4E387E64" w14:textId="77777777" w:rsidR="00BD56D5" w:rsidRPr="00CF4AEC" w:rsidRDefault="00BD56D5" w:rsidP="009E7F89">
      <w:pPr>
        <w:pStyle w:val="NormalWeb"/>
        <w:shd w:val="clear" w:color="auto" w:fill="FFFFFF"/>
        <w:tabs>
          <w:tab w:val="left" w:pos="993"/>
        </w:tabs>
        <w:spacing w:before="0" w:beforeAutospacing="0" w:after="0" w:afterAutospacing="0" w:line="288" w:lineRule="auto"/>
        <w:ind w:firstLine="567"/>
        <w:jc w:val="both"/>
        <w:rPr>
          <w:sz w:val="28"/>
          <w:szCs w:val="28"/>
        </w:rPr>
      </w:pPr>
      <w:r w:rsidRPr="00CF4AEC">
        <w:rPr>
          <w:sz w:val="28"/>
          <w:szCs w:val="28"/>
        </w:rPr>
        <w:t>Đ</w:t>
      </w:r>
      <w:r w:rsidRPr="00CF4AEC">
        <w:rPr>
          <w:sz w:val="28"/>
          <w:szCs w:val="28"/>
          <w:shd w:val="clear" w:color="auto" w:fill="FFFFFF"/>
        </w:rPr>
        <w:t>ăng ký biện pháp bảo đảm được hiểu là việc cơ quan đăng ký ghi, cập nhật vào Sổ đăng ký hoặc vào Cơ sở dữ liệu về biện pháp bảo đảm về việc bên bảo đảm dùng tài sản để bảo đảm thực hiện nghĩa vụ của mình hoặc của người khác hoặc đồng thời bảo đảm thực hiện nghĩa vụ của mình và của người khác đối với bên nhận bảo đảm</w:t>
      </w:r>
      <w:r w:rsidRPr="00CF4AEC">
        <w:rPr>
          <w:sz w:val="28"/>
          <w:szCs w:val="28"/>
        </w:rPr>
        <w:t xml:space="preserve">. Thông qua hệ thống này, nhà nước sẽ có được những thông tin cần thiết phục vụ cho quá trình hoạch định các chính sách mang tính chất vĩ mô, đặc biệt liên quan trực tiếp đến chính sách bảo đảm an toàn tín dụng, quyết định cấp tín dụng của các TCTD. </w:t>
      </w:r>
    </w:p>
    <w:p w14:paraId="68559040" w14:textId="77777777" w:rsidR="007745EE" w:rsidRPr="00CF4AEC" w:rsidRDefault="00BD56D5" w:rsidP="009E7F89">
      <w:pPr>
        <w:shd w:val="clear" w:color="auto" w:fill="FFFFFF"/>
        <w:tabs>
          <w:tab w:val="left" w:pos="993"/>
        </w:tabs>
        <w:spacing w:line="288" w:lineRule="auto"/>
        <w:ind w:firstLine="567"/>
        <w:jc w:val="both"/>
        <w:rPr>
          <w:bCs/>
          <w:i/>
          <w:iCs/>
          <w:sz w:val="28"/>
          <w:szCs w:val="28"/>
        </w:rPr>
      </w:pPr>
      <w:r w:rsidRPr="00CF4AEC">
        <w:rPr>
          <w:bCs/>
          <w:iCs/>
          <w:sz w:val="28"/>
          <w:szCs w:val="28"/>
        </w:rPr>
        <w:t xml:space="preserve">Các trường hợp đăng ký biện pháp bảo đảm </w:t>
      </w:r>
      <w:r w:rsidRPr="00CF4AEC">
        <w:rPr>
          <w:sz w:val="28"/>
          <w:szCs w:val="28"/>
        </w:rPr>
        <w:t>thực hiện HĐTD</w:t>
      </w:r>
      <w:r w:rsidRPr="00CF4AEC">
        <w:rPr>
          <w:bCs/>
          <w:iCs/>
          <w:sz w:val="28"/>
          <w:szCs w:val="28"/>
        </w:rPr>
        <w:t>:</w:t>
      </w:r>
      <w:r w:rsidRPr="00CF4AEC">
        <w:rPr>
          <w:sz w:val="28"/>
          <w:szCs w:val="28"/>
        </w:rPr>
        <w:t xml:space="preserve"> Theo quy định chung, việc đăng ký được chia làm 2 trường hợp đó là bắt buộc phải đăng ký và đăng ký khi có yêu cầu.</w:t>
      </w:r>
    </w:p>
    <w:p w14:paraId="358BE3DB" w14:textId="77777777" w:rsidR="00BD56D5" w:rsidRPr="00CF4AEC" w:rsidRDefault="00BD56D5" w:rsidP="009E7F89">
      <w:pPr>
        <w:shd w:val="clear" w:color="auto" w:fill="FFFFFF"/>
        <w:tabs>
          <w:tab w:val="left" w:pos="993"/>
        </w:tabs>
        <w:spacing w:line="288" w:lineRule="auto"/>
        <w:ind w:firstLine="567"/>
        <w:jc w:val="both"/>
        <w:rPr>
          <w:sz w:val="28"/>
          <w:szCs w:val="28"/>
        </w:rPr>
      </w:pPr>
      <w:r w:rsidRPr="00CF4AEC">
        <w:rPr>
          <w:bCs/>
          <w:i/>
          <w:iCs/>
          <w:sz w:val="28"/>
          <w:szCs w:val="28"/>
        </w:rPr>
        <w:t>Về thời điểm có hiệu lực của đăng ký biện pháp bảo đảm</w:t>
      </w:r>
    </w:p>
    <w:p w14:paraId="52B12505" w14:textId="3DA9CAE8" w:rsidR="00BD56D5" w:rsidRPr="00CF4AEC" w:rsidRDefault="00BD56D5" w:rsidP="009E7F89">
      <w:pPr>
        <w:shd w:val="clear" w:color="auto" w:fill="FFFFFF"/>
        <w:tabs>
          <w:tab w:val="left" w:pos="993"/>
        </w:tabs>
        <w:spacing w:line="288" w:lineRule="auto"/>
        <w:ind w:firstLine="567"/>
        <w:jc w:val="both"/>
        <w:rPr>
          <w:sz w:val="28"/>
          <w:szCs w:val="28"/>
        </w:rPr>
      </w:pPr>
      <w:r w:rsidRPr="00CF4AEC">
        <w:rPr>
          <w:sz w:val="28"/>
          <w:szCs w:val="28"/>
        </w:rPr>
        <w:lastRenderedPageBreak/>
        <w:t xml:space="preserve">Theo quy định tại Điều 6 Nghị định số 19/2022/NĐ – CP quy định về đăng kí biện pháp bảo đảm, tuỳ thuộc vào </w:t>
      </w:r>
      <w:r w:rsidR="001B6A20">
        <w:rPr>
          <w:sz w:val="28"/>
          <w:szCs w:val="28"/>
        </w:rPr>
        <w:t>loại</w:t>
      </w:r>
      <w:r w:rsidRPr="00CF4AEC">
        <w:rPr>
          <w:sz w:val="28"/>
          <w:szCs w:val="28"/>
        </w:rPr>
        <w:t xml:space="preserve"> tài sản bảo đảm, </w:t>
      </w:r>
      <w:r w:rsidRPr="00CF4AEC">
        <w:rPr>
          <w:bCs/>
          <w:iCs/>
          <w:sz w:val="28"/>
          <w:szCs w:val="28"/>
        </w:rPr>
        <w:t>thời điểm có hiệu lực của đăng ký biện pháp bảo đảm</w:t>
      </w:r>
      <w:r w:rsidRPr="00CF4AEC">
        <w:rPr>
          <w:sz w:val="28"/>
          <w:szCs w:val="28"/>
        </w:rPr>
        <w:t xml:space="preserve"> được xác định khác nhau.</w:t>
      </w:r>
    </w:p>
    <w:p w14:paraId="70E61033" w14:textId="77777777" w:rsidR="00BD56D5" w:rsidRPr="00CF4AEC" w:rsidRDefault="00BD56D5" w:rsidP="009E7F89">
      <w:pPr>
        <w:shd w:val="clear" w:color="auto" w:fill="FFFFFF"/>
        <w:tabs>
          <w:tab w:val="left" w:pos="993"/>
        </w:tabs>
        <w:spacing w:line="288" w:lineRule="auto"/>
        <w:ind w:firstLine="567"/>
        <w:jc w:val="both"/>
        <w:rPr>
          <w:sz w:val="28"/>
          <w:szCs w:val="28"/>
        </w:rPr>
      </w:pPr>
      <w:r w:rsidRPr="00CF4AEC">
        <w:rPr>
          <w:rFonts w:eastAsia="Times New Roman"/>
          <w:sz w:val="28"/>
          <w:szCs w:val="28"/>
          <w:shd w:val="clear" w:color="auto" w:fill="FFFFFF"/>
        </w:rPr>
        <w:t>Thời điểm có hiệu lực của đăng ký đối với quyền sử dụng đất, tài sản gắn liền với đất là thời điểm cơ quan đăng ký ghi, cập nhật nội dung đăng ký vào Sổ địa chính; đối với tài sản gắn liền với đất là thời điểm cơ quan đăng ký ghi, cập nhật nội dung đăng ký vào Sổ đăng ký thế chấp tài sản gắn liền với đất hình thành trong tương lai; đối với tàu bay là thời điểm cơ quan đăng ký ghi, cập nhật nội dung đăng ký vào Sổ đăng bạ tàu bay Việt Nam; đối với tàu biển là thời điểm cơ quan đăng ký ghi, cập nhật nội dung đăng ký vào Sổ đăng ký tàu biển quốc gia Việt Nam; đối với động sản không phải là tàu bay, tàu biển, chứng khoán đã đăng ký tập trung là thời điểm nội dung đăng ký được cập nhật vào Cơ sở dữ liệu.</w:t>
      </w:r>
    </w:p>
    <w:p w14:paraId="45085722" w14:textId="77777777" w:rsidR="00BD56D5" w:rsidRPr="00CF4AEC" w:rsidRDefault="00BD56D5" w:rsidP="009E7F89">
      <w:pPr>
        <w:shd w:val="clear" w:color="auto" w:fill="FFFFFF"/>
        <w:tabs>
          <w:tab w:val="left" w:pos="993"/>
        </w:tabs>
        <w:spacing w:line="288" w:lineRule="auto"/>
        <w:ind w:firstLine="567"/>
        <w:jc w:val="both"/>
        <w:rPr>
          <w:sz w:val="28"/>
          <w:szCs w:val="28"/>
        </w:rPr>
      </w:pPr>
      <w:r w:rsidRPr="00CF4AEC">
        <w:rPr>
          <w:sz w:val="28"/>
          <w:szCs w:val="28"/>
        </w:rPr>
        <w:t>Đối với việc đăng ký thay đổi do bổ sung tài sản bảo đảm mà các bên không ký kết hợp đồng bảo đảm mới hoặc do bổ sung nghĩa vụ được bảo đảm và tại thời điểm giao kết hợp đồng bảo đảm các bên không có thỏa thuận về việc bảo đảm cho các nghĩa vụ phát sinh trong tương lai, thì thời điểm có hiệu lực của đăng ký biện pháp bảo đảm đối với tài sản bổ sung hoặc nghĩa vụ bổ sung là thời điểm cơ quan đăng ký ghi nội dung đăng ký thay đổi vào sổ đăng ký hoặc cập nhật vào cơ sở dữ liệu về biện pháp bảo đảm.</w:t>
      </w:r>
    </w:p>
    <w:p w14:paraId="6C038EB0" w14:textId="77777777" w:rsidR="00BD56D5" w:rsidRPr="00CF4AEC" w:rsidRDefault="00BD56D5" w:rsidP="009E7F89">
      <w:pPr>
        <w:shd w:val="clear" w:color="auto" w:fill="FFFFFF"/>
        <w:tabs>
          <w:tab w:val="left" w:pos="993"/>
        </w:tabs>
        <w:spacing w:line="288" w:lineRule="auto"/>
        <w:ind w:firstLine="567"/>
        <w:jc w:val="both"/>
        <w:rPr>
          <w:bCs/>
          <w:i/>
          <w:iCs/>
          <w:sz w:val="28"/>
          <w:szCs w:val="28"/>
        </w:rPr>
      </w:pPr>
      <w:r w:rsidRPr="00CF4AEC">
        <w:rPr>
          <w:bCs/>
          <w:i/>
          <w:iCs/>
          <w:sz w:val="28"/>
          <w:szCs w:val="28"/>
        </w:rPr>
        <w:t>Về cơ quan có thẩm quyền đăng ký, cung cấp thông tin về biện pháp bảo đảm</w:t>
      </w:r>
    </w:p>
    <w:p w14:paraId="5F85DFE2" w14:textId="77777777" w:rsidR="00BD56D5" w:rsidRPr="00CF4AEC" w:rsidRDefault="00BD56D5" w:rsidP="009E7F89">
      <w:pPr>
        <w:shd w:val="clear" w:color="auto" w:fill="FFFFFF"/>
        <w:tabs>
          <w:tab w:val="left" w:pos="993"/>
        </w:tabs>
        <w:spacing w:line="288" w:lineRule="auto"/>
        <w:ind w:firstLine="567"/>
        <w:jc w:val="both"/>
        <w:rPr>
          <w:sz w:val="28"/>
          <w:szCs w:val="28"/>
        </w:rPr>
      </w:pPr>
      <w:r w:rsidRPr="00CF4AEC">
        <w:rPr>
          <w:bCs/>
          <w:iCs/>
          <w:sz w:val="28"/>
          <w:szCs w:val="28"/>
        </w:rPr>
        <w:t>Theo quy định, cơ quan có thẩm quyền đăng ký, cung cấp thông tin về biện pháp bảo đảm được xác định cụ thể như sau:</w:t>
      </w:r>
    </w:p>
    <w:p w14:paraId="2DEADB50" w14:textId="77777777" w:rsidR="00BD56D5" w:rsidRPr="00CF4AEC" w:rsidRDefault="00BD56D5" w:rsidP="009E7F89">
      <w:pPr>
        <w:shd w:val="clear" w:color="auto" w:fill="FFFFFF"/>
        <w:tabs>
          <w:tab w:val="left" w:pos="993"/>
        </w:tabs>
        <w:spacing w:line="288" w:lineRule="auto"/>
        <w:ind w:firstLine="567"/>
        <w:jc w:val="both"/>
        <w:rPr>
          <w:sz w:val="28"/>
          <w:szCs w:val="28"/>
        </w:rPr>
      </w:pPr>
      <w:r w:rsidRPr="00CF4AEC">
        <w:rPr>
          <w:sz w:val="28"/>
          <w:szCs w:val="28"/>
        </w:rPr>
        <w:t>- Cục Hàng không Việt Nam trực thuộc Bộ Giao thông vận tải thực hiện đăng ký, cung cấp thông tin về biện pháp bảo đảm bằng tàu bay.</w:t>
      </w:r>
    </w:p>
    <w:p w14:paraId="25EC495B" w14:textId="77777777" w:rsidR="00BD56D5" w:rsidRPr="00CF4AEC" w:rsidRDefault="00BD56D5" w:rsidP="009E7F89">
      <w:pPr>
        <w:shd w:val="clear" w:color="auto" w:fill="FFFFFF"/>
        <w:tabs>
          <w:tab w:val="left" w:pos="993"/>
        </w:tabs>
        <w:spacing w:line="288" w:lineRule="auto"/>
        <w:ind w:firstLine="567"/>
        <w:jc w:val="both"/>
        <w:rPr>
          <w:sz w:val="28"/>
          <w:szCs w:val="28"/>
        </w:rPr>
      </w:pPr>
      <w:r w:rsidRPr="00CF4AEC">
        <w:rPr>
          <w:sz w:val="28"/>
          <w:szCs w:val="28"/>
        </w:rPr>
        <w:t>- Cục Hàng hải Việt Nam hoặc Chi cục hàng hải, Cảng vụ hàng hải theo phân cấp của Cục Hàng hải Việt Nam trực thuộc Bộ Giao thông vận tải (sau đây gọi chung là Cơ quan đăng ký tàu biển Việt Nam) thực hiện đăng ký, cung cấp thông tin về biện pháp bảo đảm bằng tàu biển.</w:t>
      </w:r>
    </w:p>
    <w:p w14:paraId="74C6F1DC" w14:textId="77777777" w:rsidR="00BD56D5" w:rsidRPr="00CF4AEC" w:rsidRDefault="00BD56D5" w:rsidP="009E7F89">
      <w:pPr>
        <w:shd w:val="clear" w:color="auto" w:fill="FFFFFF"/>
        <w:tabs>
          <w:tab w:val="left" w:pos="993"/>
        </w:tabs>
        <w:spacing w:line="288" w:lineRule="auto"/>
        <w:ind w:firstLine="567"/>
        <w:jc w:val="both"/>
        <w:rPr>
          <w:sz w:val="28"/>
          <w:szCs w:val="28"/>
        </w:rPr>
      </w:pPr>
      <w:r w:rsidRPr="00CF4AEC">
        <w:rPr>
          <w:sz w:val="28"/>
          <w:szCs w:val="28"/>
        </w:rPr>
        <w:t>- Chi nhánh Văn phòng đăng ký đất đai và Văn phòng đăng ký đất đai trực thuộc Sở Tài nguyên và Môi trường (sau đây gọi chung là Văn phòng đăng ký đất đai) thực hiện đăng ký, cung cấp thông tin về biện pháp bảo đảm bằng quyền sử dụng đất, tài sản gắn liền với đất.</w:t>
      </w:r>
    </w:p>
    <w:p w14:paraId="0F3981E8" w14:textId="77777777" w:rsidR="00BD56D5" w:rsidRPr="00CF4AEC" w:rsidRDefault="00BD56D5" w:rsidP="009E7F89">
      <w:pPr>
        <w:shd w:val="clear" w:color="auto" w:fill="FFFFFF"/>
        <w:tabs>
          <w:tab w:val="left" w:pos="993"/>
        </w:tabs>
        <w:spacing w:line="288" w:lineRule="auto"/>
        <w:ind w:firstLine="567"/>
        <w:jc w:val="both"/>
        <w:rPr>
          <w:sz w:val="28"/>
          <w:szCs w:val="28"/>
        </w:rPr>
      </w:pPr>
      <w:r w:rsidRPr="00CF4AEC">
        <w:rPr>
          <w:sz w:val="28"/>
          <w:szCs w:val="28"/>
        </w:rPr>
        <w:t xml:space="preserve">- Trung tâm Đăng ký giao dịch, tài sản của Cục Đăng ký quốc gia giao dịch bảo đảm thuộc Bộ Tư pháp (sau đây gọi chung là Trung tâm Đăng ký) thực hiện </w:t>
      </w:r>
      <w:r w:rsidRPr="00CF4AEC">
        <w:rPr>
          <w:sz w:val="28"/>
          <w:szCs w:val="28"/>
        </w:rPr>
        <w:lastRenderedPageBreak/>
        <w:t>đăng ký, cung cấp thông tin về biện pháp bảo đảm bằng động sản và các tài sản khác không thuộc thẩm quyền đăng ký của các cơ quan nêu trên.</w:t>
      </w:r>
    </w:p>
    <w:p w14:paraId="2C3953DC" w14:textId="77777777" w:rsidR="00BD56D5" w:rsidRPr="00CF4AEC" w:rsidRDefault="00BD56D5" w:rsidP="009E7F89">
      <w:pPr>
        <w:shd w:val="clear" w:color="auto" w:fill="FFFFFF"/>
        <w:tabs>
          <w:tab w:val="left" w:pos="993"/>
        </w:tabs>
        <w:spacing w:line="288" w:lineRule="auto"/>
        <w:ind w:firstLine="567"/>
        <w:jc w:val="both"/>
        <w:rPr>
          <w:sz w:val="28"/>
          <w:szCs w:val="28"/>
        </w:rPr>
      </w:pPr>
      <w:r w:rsidRPr="00CF4AEC">
        <w:rPr>
          <w:bCs/>
          <w:i/>
          <w:iCs/>
          <w:sz w:val="28"/>
          <w:szCs w:val="28"/>
        </w:rPr>
        <w:t>Về các trường hợp xóa đăng ký biện pháp bảo đảm</w:t>
      </w:r>
    </w:p>
    <w:p w14:paraId="2E52E9B4" w14:textId="77777777" w:rsidR="00BD56D5" w:rsidRPr="00CF4AEC" w:rsidRDefault="00BD56D5" w:rsidP="009E7F89">
      <w:pPr>
        <w:shd w:val="clear" w:color="auto" w:fill="FFFFFF"/>
        <w:tabs>
          <w:tab w:val="left" w:pos="993"/>
        </w:tabs>
        <w:spacing w:line="288" w:lineRule="auto"/>
        <w:ind w:firstLine="567"/>
        <w:jc w:val="both"/>
        <w:rPr>
          <w:sz w:val="28"/>
          <w:szCs w:val="28"/>
        </w:rPr>
      </w:pPr>
      <w:r w:rsidRPr="00CF4AEC">
        <w:rPr>
          <w:sz w:val="28"/>
          <w:szCs w:val="28"/>
        </w:rPr>
        <w:t>Người yêu cầu đăng ký nộp hồ sơ xóa đăng ký biện pháp bảo đảm khi có một trong các căn cứ sau đây: a) Chấm dứt nghĩa vụ được bảo đảm; b) Hủy bỏ hoặc thay thế biện pháp bảo đảm đã đăng ký bằng biện pháp bảo đảm khác; c) Thay thế toàn bộ tài sản bảo đảm bằng tài sản khác; d) Xử lý xong toàn bộ tài sản bảo đảm; đ) Tài sản bảo đảm bị tiêu hủy, bị tổn thất toàn bộ; tài sản gắn liền với đất là tài sản bảo đảm bị phá dỡ, bị tịch thu theo quyết định của cơ quan nhà nước có thẩm quyền; e) Có bản án, quyết định của Tòa án hoặc quyết định của Trọng tài đã có hiệu lực pháp luật về việc hủy bỏ biện pháp bảo đảm, tuyên bố biện pháp bảo đảm vô hiệu; g) Đơn phương chấm dứt biện pháp bảo đảm hoặc tuyên bố chấm dứt biện pháp bảo đảm trong các trường hợp khác theo quy định của pháp luật; h) Xóa đăng ký thế chấp quyền tài sản phát sinh từ hợp đồng mua bán nhà ở trong trường hợp chuyển tiếp đăng ký thế chấp theo quy định của pháp luật; i) Cơ quan thi hành án dân sự hoặc Văn phòng thừa phát lại đã kê biên, xử lý xong tài sản bảo đảm; k) Theo thỏa thuận của các bên.</w:t>
      </w:r>
    </w:p>
    <w:p w14:paraId="3DDC5C82" w14:textId="77777777" w:rsidR="00BD56D5" w:rsidRPr="00CF4AEC" w:rsidRDefault="00BD56D5" w:rsidP="009E7F89">
      <w:pPr>
        <w:shd w:val="clear" w:color="auto" w:fill="FFFFFF"/>
        <w:tabs>
          <w:tab w:val="left" w:pos="993"/>
        </w:tabs>
        <w:spacing w:line="288" w:lineRule="auto"/>
        <w:ind w:firstLine="567"/>
        <w:jc w:val="both"/>
        <w:rPr>
          <w:sz w:val="28"/>
          <w:szCs w:val="28"/>
        </w:rPr>
      </w:pPr>
      <w:r w:rsidRPr="00CF4AEC">
        <w:rPr>
          <w:sz w:val="28"/>
          <w:szCs w:val="28"/>
        </w:rPr>
        <w:t>Trường hợp một tài sản được dùng để bảo đảm thực hiện nhiều nghĩa vụ, thì khi yêu cầu đăng ký biện pháp bảo đảm tiếp theo, người yêu cầu đăng ký không phải xóa đăng ký đối với biện pháp bảo đảm đã đăng ký trước đó.</w:t>
      </w:r>
    </w:p>
    <w:p w14:paraId="49D5B0F5" w14:textId="77777777" w:rsidR="00BD56D5" w:rsidRPr="00CF4AEC" w:rsidRDefault="00BD56D5" w:rsidP="009E7F89">
      <w:pPr>
        <w:pStyle w:val="03"/>
        <w:spacing w:line="288" w:lineRule="auto"/>
      </w:pPr>
      <w:bookmarkStart w:id="75" w:name="_Toc209420559"/>
      <w:bookmarkStart w:id="76" w:name="_Toc216351079"/>
      <w:r w:rsidRPr="00CF4AEC">
        <w:t>2.1.5. Quy định pháp luật về xử lý tài sản bảo đảm thực hiện hợp đồng tín dụng</w:t>
      </w:r>
      <w:bookmarkEnd w:id="75"/>
      <w:bookmarkEnd w:id="76"/>
    </w:p>
    <w:p w14:paraId="25F276A8" w14:textId="77777777" w:rsidR="00BD56D5" w:rsidRPr="00CF4AEC" w:rsidRDefault="00BD56D5" w:rsidP="009E7F89">
      <w:pPr>
        <w:shd w:val="clear" w:color="auto" w:fill="FFFFFF"/>
        <w:tabs>
          <w:tab w:val="left" w:pos="993"/>
        </w:tabs>
        <w:spacing w:line="288" w:lineRule="auto"/>
        <w:ind w:firstLine="567"/>
        <w:jc w:val="both"/>
        <w:rPr>
          <w:spacing w:val="-8"/>
          <w:sz w:val="28"/>
          <w:szCs w:val="28"/>
        </w:rPr>
      </w:pPr>
      <w:r w:rsidRPr="00CF4AEC">
        <w:rPr>
          <w:sz w:val="28"/>
          <w:szCs w:val="28"/>
        </w:rPr>
        <w:t xml:space="preserve">Về nguyên tắc xử lý tài sản bảo đảm, Điều 49 Nghị định số 21/2021/NĐ-CP quy định: Việc xử lý tài sản bảo đảm phải được thực hiện đúng với thỏa thuận của các bên, quy định của Nghị định này và pháp luật liên quan. </w:t>
      </w:r>
    </w:p>
    <w:p w14:paraId="61BEC1BA" w14:textId="77777777" w:rsidR="00BD56D5" w:rsidRPr="00CF4AEC" w:rsidRDefault="00BD56D5" w:rsidP="009E7F89">
      <w:pPr>
        <w:tabs>
          <w:tab w:val="left" w:pos="993"/>
        </w:tabs>
        <w:spacing w:line="288" w:lineRule="auto"/>
        <w:ind w:firstLine="567"/>
        <w:jc w:val="both"/>
        <w:rPr>
          <w:sz w:val="28"/>
          <w:szCs w:val="28"/>
        </w:rPr>
      </w:pPr>
      <w:r w:rsidRPr="00CF4AEC">
        <w:rPr>
          <w:rStyle w:val="Emphasis"/>
          <w:i w:val="0"/>
          <w:sz w:val="28"/>
          <w:szCs w:val="28"/>
          <w:bdr w:val="none" w:sz="0" w:space="0" w:color="auto" w:frame="1"/>
        </w:rPr>
        <w:t>Theo</w:t>
      </w:r>
      <w:r w:rsidRPr="00CF4AEC">
        <w:rPr>
          <w:rStyle w:val="Emphasis"/>
          <w:sz w:val="28"/>
          <w:szCs w:val="28"/>
          <w:bdr w:val="none" w:sz="0" w:space="0" w:color="auto" w:frame="1"/>
        </w:rPr>
        <w:t xml:space="preserve"> </w:t>
      </w:r>
      <w:r w:rsidRPr="00CF4AEC">
        <w:rPr>
          <w:bCs/>
          <w:iCs/>
          <w:sz w:val="28"/>
          <w:szCs w:val="28"/>
        </w:rPr>
        <w:t xml:space="preserve">quy định tại </w:t>
      </w:r>
      <w:r w:rsidRPr="00CF4AEC">
        <w:rPr>
          <w:sz w:val="28"/>
          <w:szCs w:val="28"/>
        </w:rPr>
        <w:t xml:space="preserve">Điều 299 BLDS năm 2015, các trường hợp mà bên nhận bảo đảm có quyền xử lý tài sản bảo đảm </w:t>
      </w:r>
      <w:r w:rsidRPr="00CF4AEC">
        <w:rPr>
          <w:bCs/>
          <w:iCs/>
          <w:sz w:val="28"/>
          <w:szCs w:val="28"/>
        </w:rPr>
        <w:t>trong HĐTD</w:t>
      </w:r>
      <w:r w:rsidRPr="00CF4AEC">
        <w:rPr>
          <w:sz w:val="28"/>
          <w:szCs w:val="28"/>
        </w:rPr>
        <w:t>, bao gồm: (1) Đến hạn thực hiện nghĩa vụ được bảo đảm mà bên có nghĩa vụ không thực hiện hoặc thực hiện không đúng nghĩa vụ. (2) Bên có nghĩa vụ phải thực hiện nghĩa vụ được bảo đảm trước thời hạn do vi phạm nghĩa vụ theo thỏa thuận hoặc theo quy định của luật. (3) Trường hợp khác do các bên thỏa thuận hoặc luật có quy định.</w:t>
      </w:r>
    </w:p>
    <w:p w14:paraId="6E1AED56" w14:textId="77777777" w:rsidR="00BD56D5" w:rsidRPr="00CF4AEC" w:rsidRDefault="00BD56D5" w:rsidP="009E7F89">
      <w:pPr>
        <w:tabs>
          <w:tab w:val="left" w:pos="993"/>
        </w:tabs>
        <w:spacing w:line="288" w:lineRule="auto"/>
        <w:ind w:firstLine="567"/>
        <w:jc w:val="both"/>
        <w:rPr>
          <w:rStyle w:val="Emphasis"/>
          <w:i w:val="0"/>
          <w:iCs w:val="0"/>
          <w:sz w:val="28"/>
          <w:szCs w:val="28"/>
        </w:rPr>
      </w:pPr>
      <w:r w:rsidRPr="00CF4AEC">
        <w:rPr>
          <w:sz w:val="28"/>
          <w:szCs w:val="28"/>
        </w:rPr>
        <w:t xml:space="preserve">Theo quy định tại khoản 1 Điều 303 BLDS năm 2015, các bên có thể thỏa thuận một trong các phương thức xử lý tài sản bảo đảm bao gồm cả </w:t>
      </w:r>
      <w:r w:rsidRPr="00CF4AEC">
        <w:rPr>
          <w:bCs/>
          <w:iCs/>
          <w:sz w:val="28"/>
          <w:szCs w:val="28"/>
        </w:rPr>
        <w:t>tài sản hình thành trong tương lai trong HĐTD</w:t>
      </w:r>
      <w:r w:rsidRPr="00CF4AEC">
        <w:rPr>
          <w:sz w:val="28"/>
          <w:szCs w:val="28"/>
        </w:rPr>
        <w:t xml:space="preserve"> nhu sau: (1) Bán tài sản bảo đảm; (2) Bên nhận bảo đảm nhận chính tài sản để thay thế cho việc thực hiện nghĩa vụ của bên bảo đảm; (3) Bán đấu giá tài sản; (4) Phương thức khác.</w:t>
      </w:r>
    </w:p>
    <w:p w14:paraId="1A0FE43F" w14:textId="77777777" w:rsidR="00BD56D5" w:rsidRPr="00CF4AEC" w:rsidRDefault="00BD56D5" w:rsidP="009E7F89">
      <w:pPr>
        <w:pStyle w:val="02"/>
        <w:spacing w:line="288" w:lineRule="auto"/>
        <w:rPr>
          <w:iCs/>
        </w:rPr>
      </w:pPr>
      <w:bookmarkStart w:id="77" w:name="_Toc209420560"/>
      <w:bookmarkStart w:id="78" w:name="_Toc216351080"/>
      <w:r w:rsidRPr="00CF4AEC">
        <w:lastRenderedPageBreak/>
        <w:t>2.2. Đánh giá quy định của pháp luật về các biện pháp bảo đảm thực hiện hợp đồng tín dụng</w:t>
      </w:r>
      <w:bookmarkEnd w:id="77"/>
      <w:bookmarkEnd w:id="78"/>
    </w:p>
    <w:p w14:paraId="6EB3FCDB" w14:textId="77777777" w:rsidR="00BD56D5" w:rsidRPr="00CF4AEC" w:rsidRDefault="00BD56D5" w:rsidP="009E7F89">
      <w:pPr>
        <w:pStyle w:val="03"/>
        <w:spacing w:line="288" w:lineRule="auto"/>
      </w:pPr>
      <w:bookmarkStart w:id="79" w:name="_Toc209420561"/>
      <w:bookmarkStart w:id="80" w:name="_Toc216351081"/>
      <w:r w:rsidRPr="00CF4AEC">
        <w:t>2.2.1. Ưu điểm của pháp luật</w:t>
      </w:r>
      <w:bookmarkEnd w:id="79"/>
      <w:bookmarkEnd w:id="80"/>
    </w:p>
    <w:p w14:paraId="09F851B3" w14:textId="35D9F615" w:rsidR="00BD56D5" w:rsidRPr="00CF4AEC" w:rsidRDefault="00BD56D5" w:rsidP="009E7F89">
      <w:pPr>
        <w:tabs>
          <w:tab w:val="left" w:pos="993"/>
        </w:tabs>
        <w:spacing w:line="288" w:lineRule="auto"/>
        <w:ind w:firstLine="567"/>
        <w:jc w:val="both"/>
        <w:rPr>
          <w:bCs/>
          <w:iCs/>
          <w:sz w:val="28"/>
          <w:szCs w:val="28"/>
        </w:rPr>
      </w:pPr>
      <w:r w:rsidRPr="00CF4AEC">
        <w:rPr>
          <w:sz w:val="28"/>
          <w:szCs w:val="28"/>
        </w:rPr>
        <w:t>Hệ thống pháp luật về các biện pháp bảo đảm thực hiện HĐTD</w:t>
      </w:r>
      <w:r w:rsidR="001B6A20">
        <w:rPr>
          <w:sz w:val="28"/>
          <w:szCs w:val="28"/>
        </w:rPr>
        <w:t xml:space="preserve"> </w:t>
      </w:r>
      <w:r w:rsidRPr="00CF4AEC">
        <w:rPr>
          <w:bCs/>
          <w:iCs/>
          <w:sz w:val="28"/>
          <w:szCs w:val="28"/>
        </w:rPr>
        <w:t>cơ bản đáp ứng được yêu cầu thực tiễn, khung pháp lý</w:t>
      </w:r>
      <w:r w:rsidRPr="00CF4AEC">
        <w:rPr>
          <w:sz w:val="28"/>
          <w:szCs w:val="28"/>
        </w:rPr>
        <w:t xml:space="preserve"> không ngừng được phát triển, hoàn thiện có nhiều ưu điể</w:t>
      </w:r>
      <w:r w:rsidR="007745EE" w:rsidRPr="00CF4AEC">
        <w:rPr>
          <w:sz w:val="28"/>
          <w:szCs w:val="28"/>
        </w:rPr>
        <w:t>m. C</w:t>
      </w:r>
      <w:r w:rsidRPr="00CF4AEC">
        <w:rPr>
          <w:sz w:val="28"/>
          <w:szCs w:val="28"/>
        </w:rPr>
        <w:t>ác quy định về tài sản đảm bảo trong các HĐTD đã xác định rõ về quyền, nghĩa vụ của các bên trong HĐTD, quy định về nguyên tắc, đối tượng, chủ thể, phương thức xác lập và xử lý tài sản ngày càng rõ ràng, cụ thể, chặt chẽ, thuận lợi hơn, tăng cơ sở pháp lý để bảo vệ quyền và lợi ích hợp pháp của các bên trong quan hệ HĐTD giao kết và thực hiện các biện pháp bảo đảm thực hiện HĐTD</w:t>
      </w:r>
      <w:r w:rsidRPr="00CF4AEC">
        <w:rPr>
          <w:bCs/>
          <w:iCs/>
          <w:sz w:val="28"/>
          <w:szCs w:val="28"/>
        </w:rPr>
        <w:t>.</w:t>
      </w:r>
      <w:r w:rsidRPr="00CF4AEC">
        <w:rPr>
          <w:sz w:val="28"/>
          <w:szCs w:val="28"/>
        </w:rPr>
        <w:t xml:space="preserve"> Đến thời điểm hiện tại, bảo đảm thực hiện nghĩa vụ đã là một chế độ pháp lý khá đầy đủ, đa dạng, nhưng phức tạp, không chỉ quy định tại BLDS năm 2015, mà còn tại nhiều luật khác có liên quan, tại văn bản pháp luật của Chính phủ, của cấp có thẩm quyền, từ pháp luật về nội dung (đất đai, nhà ở, kinh doanh bất động sản, chứng khoán, doanh nghiệp, đầu tư…), đến pháp luật về bảo đảm thực thi (công chứng, đăng ký, đấu giá, tố tụng, thi hành án). Pháp luật về các biện pháp bảo đảm thực hiện HĐTD có ưu điểm chính là bảo vệ quyền lợi hợp pháp của TCTD, giảm thiểu rủi ro trong hoạt động cho vay, từ đó thúc đẩy an toàn và ổn định cho thị trường tài chính, tín dụng. </w:t>
      </w:r>
    </w:p>
    <w:p w14:paraId="1663087C" w14:textId="77777777" w:rsidR="00BD56D5" w:rsidRPr="00CF4AEC" w:rsidRDefault="00BD56D5" w:rsidP="009E7F89">
      <w:pPr>
        <w:pStyle w:val="03"/>
        <w:spacing w:line="288" w:lineRule="auto"/>
      </w:pPr>
      <w:bookmarkStart w:id="81" w:name="_Toc209420562"/>
      <w:bookmarkStart w:id="82" w:name="_Toc216351082"/>
      <w:r w:rsidRPr="00CF4AEC">
        <w:t>2.2.2. Hạn chế của pháp luật</w:t>
      </w:r>
      <w:bookmarkEnd w:id="81"/>
      <w:bookmarkEnd w:id="82"/>
    </w:p>
    <w:p w14:paraId="70494952" w14:textId="77777777" w:rsidR="00BD56D5" w:rsidRPr="00CF4AEC" w:rsidRDefault="00BD56D5" w:rsidP="009E7F89">
      <w:pPr>
        <w:tabs>
          <w:tab w:val="left" w:pos="993"/>
        </w:tabs>
        <w:spacing w:line="288" w:lineRule="auto"/>
        <w:ind w:firstLine="567"/>
        <w:jc w:val="both"/>
        <w:rPr>
          <w:sz w:val="28"/>
          <w:szCs w:val="28"/>
        </w:rPr>
      </w:pPr>
      <w:r w:rsidRPr="00CF4AEC">
        <w:rPr>
          <w:sz w:val="28"/>
          <w:szCs w:val="28"/>
        </w:rPr>
        <w:t xml:space="preserve">Một là, theo pháp luật hiện hành, </w:t>
      </w:r>
      <w:r w:rsidRPr="00CF4AEC">
        <w:rPr>
          <w:spacing w:val="-8"/>
          <w:sz w:val="28"/>
          <w:szCs w:val="28"/>
        </w:rPr>
        <w:t xml:space="preserve">việc xử lý tài sản bảo đảm phải được thực hiện đúng với thỏa thuận của các bên, quy định của Nghị định </w:t>
      </w:r>
      <w:r w:rsidRPr="00CF4AEC">
        <w:rPr>
          <w:rFonts w:eastAsia="Calibri"/>
          <w:bCs/>
          <w:sz w:val="28"/>
          <w:szCs w:val="28"/>
          <w:shd w:val="clear" w:color="auto" w:fill="FFFFFF"/>
        </w:rPr>
        <w:t>số</w:t>
      </w:r>
      <w:r w:rsidRPr="00CF4AEC">
        <w:rPr>
          <w:rFonts w:eastAsia="Times New Roman"/>
          <w:bCs/>
          <w:sz w:val="28"/>
          <w:szCs w:val="28"/>
          <w:shd w:val="clear" w:color="auto" w:fill="FFFFFF"/>
        </w:rPr>
        <w:t xml:space="preserve"> </w:t>
      </w:r>
      <w:r w:rsidRPr="00CF4AEC">
        <w:rPr>
          <w:rFonts w:eastAsia="Calibri"/>
          <w:bCs/>
          <w:sz w:val="28"/>
          <w:szCs w:val="28"/>
          <w:shd w:val="clear" w:color="auto" w:fill="FFFFFF"/>
        </w:rPr>
        <w:t>21/2021/NĐ-CP</w:t>
      </w:r>
      <w:r w:rsidRPr="00CF4AEC">
        <w:rPr>
          <w:rFonts w:eastAsia="Times New Roman"/>
          <w:bCs/>
          <w:sz w:val="28"/>
          <w:szCs w:val="28"/>
          <w:shd w:val="clear" w:color="auto" w:fill="FFFFFF"/>
        </w:rPr>
        <w:t xml:space="preserve"> </w:t>
      </w:r>
      <w:r w:rsidRPr="00CF4AEC">
        <w:rPr>
          <w:rFonts w:eastAsia="Calibri"/>
          <w:bCs/>
          <w:sz w:val="28"/>
          <w:szCs w:val="28"/>
          <w:shd w:val="clear" w:color="auto" w:fill="FFFFFF"/>
        </w:rPr>
        <w:t>về</w:t>
      </w:r>
      <w:r w:rsidRPr="00CF4AEC">
        <w:rPr>
          <w:rFonts w:eastAsia="Times New Roman"/>
          <w:bCs/>
          <w:sz w:val="28"/>
          <w:szCs w:val="28"/>
          <w:shd w:val="clear" w:color="auto" w:fill="FFFFFF"/>
        </w:rPr>
        <w:t xml:space="preserve"> </w:t>
      </w:r>
      <w:r w:rsidRPr="00CF4AEC">
        <w:rPr>
          <w:rFonts w:eastAsia="Calibri"/>
          <w:bCs/>
          <w:sz w:val="28"/>
          <w:szCs w:val="28"/>
          <w:shd w:val="clear" w:color="auto" w:fill="FFFFFF"/>
        </w:rPr>
        <w:t>bảo</w:t>
      </w:r>
      <w:r w:rsidRPr="00CF4AEC">
        <w:rPr>
          <w:rFonts w:eastAsia="Times New Roman"/>
          <w:bCs/>
          <w:sz w:val="28"/>
          <w:szCs w:val="28"/>
          <w:shd w:val="clear" w:color="auto" w:fill="FFFFFF"/>
        </w:rPr>
        <w:t xml:space="preserve"> </w:t>
      </w:r>
      <w:r w:rsidRPr="00CF4AEC">
        <w:rPr>
          <w:rFonts w:eastAsia="Calibri"/>
          <w:bCs/>
          <w:sz w:val="28"/>
          <w:szCs w:val="28"/>
          <w:shd w:val="clear" w:color="auto" w:fill="FFFFFF"/>
        </w:rPr>
        <w:t>đảm</w:t>
      </w:r>
      <w:r w:rsidRPr="00CF4AEC">
        <w:rPr>
          <w:rFonts w:eastAsia="Times New Roman"/>
          <w:bCs/>
          <w:sz w:val="28"/>
          <w:szCs w:val="28"/>
          <w:shd w:val="clear" w:color="auto" w:fill="FFFFFF"/>
        </w:rPr>
        <w:t xml:space="preserve"> </w:t>
      </w:r>
      <w:r w:rsidRPr="00CF4AEC">
        <w:rPr>
          <w:rFonts w:eastAsia="Calibri"/>
          <w:bCs/>
          <w:sz w:val="28"/>
          <w:szCs w:val="28"/>
          <w:shd w:val="clear" w:color="auto" w:fill="FFFFFF"/>
        </w:rPr>
        <w:t>thực</w:t>
      </w:r>
      <w:r w:rsidRPr="00CF4AEC">
        <w:rPr>
          <w:rFonts w:eastAsia="Times New Roman"/>
          <w:bCs/>
          <w:sz w:val="28"/>
          <w:szCs w:val="28"/>
          <w:shd w:val="clear" w:color="auto" w:fill="FFFFFF"/>
        </w:rPr>
        <w:t xml:space="preserve"> </w:t>
      </w:r>
      <w:r w:rsidRPr="00CF4AEC">
        <w:rPr>
          <w:rFonts w:eastAsia="Calibri"/>
          <w:bCs/>
          <w:sz w:val="28"/>
          <w:szCs w:val="28"/>
          <w:shd w:val="clear" w:color="auto" w:fill="FFFFFF"/>
        </w:rPr>
        <w:t>hiện</w:t>
      </w:r>
      <w:r w:rsidRPr="00CF4AEC">
        <w:rPr>
          <w:rFonts w:eastAsia="Times New Roman"/>
          <w:bCs/>
          <w:sz w:val="28"/>
          <w:szCs w:val="28"/>
          <w:shd w:val="clear" w:color="auto" w:fill="FFFFFF"/>
        </w:rPr>
        <w:t xml:space="preserve"> </w:t>
      </w:r>
      <w:r w:rsidRPr="00CF4AEC">
        <w:rPr>
          <w:rFonts w:eastAsia="Calibri"/>
          <w:bCs/>
          <w:sz w:val="28"/>
          <w:szCs w:val="28"/>
          <w:shd w:val="clear" w:color="auto" w:fill="FFFFFF"/>
        </w:rPr>
        <w:t>nghĩa</w:t>
      </w:r>
      <w:r w:rsidRPr="00CF4AEC">
        <w:rPr>
          <w:rFonts w:eastAsia="Times New Roman"/>
          <w:bCs/>
          <w:sz w:val="28"/>
          <w:szCs w:val="28"/>
          <w:shd w:val="clear" w:color="auto" w:fill="FFFFFF"/>
        </w:rPr>
        <w:t xml:space="preserve"> </w:t>
      </w:r>
      <w:r w:rsidRPr="00CF4AEC">
        <w:rPr>
          <w:rFonts w:eastAsia="Calibri"/>
          <w:bCs/>
          <w:sz w:val="28"/>
          <w:szCs w:val="28"/>
          <w:shd w:val="clear" w:color="auto" w:fill="FFFFFF"/>
        </w:rPr>
        <w:t>vụ</w:t>
      </w:r>
      <w:r w:rsidRPr="00CF4AEC">
        <w:rPr>
          <w:spacing w:val="-8"/>
          <w:sz w:val="28"/>
          <w:szCs w:val="28"/>
        </w:rPr>
        <w:t xml:space="preserve"> và pháp luật liên quan. Quy định này đã không đề cập trực tiếp đến BLDS mà chỉ coi đây là văn có liên quan, do đó chưa thống nhất và phù hợp với nguyên tắc áp dụng pháp luật.</w:t>
      </w:r>
    </w:p>
    <w:p w14:paraId="468ECB8B" w14:textId="77777777" w:rsidR="00BD56D5" w:rsidRPr="00CF4AEC" w:rsidRDefault="00BD56D5" w:rsidP="009E7F89">
      <w:pPr>
        <w:shd w:val="clear" w:color="auto" w:fill="FFFFFF"/>
        <w:tabs>
          <w:tab w:val="left" w:pos="993"/>
        </w:tabs>
        <w:spacing w:line="288" w:lineRule="auto"/>
        <w:ind w:firstLine="567"/>
        <w:jc w:val="both"/>
        <w:textAlignment w:val="baseline"/>
        <w:rPr>
          <w:rFonts w:eastAsia="Times New Roman"/>
          <w:sz w:val="28"/>
          <w:szCs w:val="28"/>
          <w:shd w:val="clear" w:color="auto" w:fill="FFFFFF"/>
        </w:rPr>
      </w:pPr>
      <w:r w:rsidRPr="00CF4AEC">
        <w:rPr>
          <w:spacing w:val="-8"/>
          <w:sz w:val="28"/>
          <w:szCs w:val="28"/>
        </w:rPr>
        <w:t xml:space="preserve">Hai là, </w:t>
      </w:r>
      <w:r w:rsidRPr="00CF4AEC">
        <w:rPr>
          <w:rFonts w:eastAsia="Times New Roman"/>
          <w:sz w:val="28"/>
          <w:szCs w:val="28"/>
          <w:shd w:val="clear" w:color="auto" w:fill="FFFFFF"/>
        </w:rPr>
        <w:t xml:space="preserve">hệ thống pháp luật hiện hành đã có một số quy định nhằm tạo hành lang pháp lý để tài sản hình thành trong tương lai được tham gia bảo đảm nghĩa vụ dân sự trong các giao dịch bảo đảm. Tuy nhiên, hiện các các văn bản pháp luật chưa có quy định cụ thể về việc xử lý tài sản hình thành trong tương lai mà còn quy định theo hình thức dẫn chiếu đến việc xử lý các tài sản thông thường. Đồng thời, </w:t>
      </w:r>
      <w:r w:rsidRPr="00CF4AEC">
        <w:rPr>
          <w:rFonts w:eastAsia="Times New Roman"/>
          <w:iCs/>
          <w:sz w:val="28"/>
          <w:szCs w:val="28"/>
          <w:bdr w:val="none" w:sz="0" w:space="0" w:color="auto" w:frame="1"/>
        </w:rPr>
        <w:t>chưa có hướng dẫn cụ thể xử lý hậu quả đối với trường hợp một tài sản đảm bảo trong HĐTD là tài sản là hình thành trong tương lai bị thế chấp nhiều lần</w:t>
      </w:r>
      <w:r w:rsidRPr="00CF4AEC">
        <w:rPr>
          <w:rFonts w:eastAsia="Times New Roman"/>
          <w:sz w:val="28"/>
          <w:szCs w:val="28"/>
        </w:rPr>
        <w:t xml:space="preserve">. </w:t>
      </w:r>
    </w:p>
    <w:p w14:paraId="6F237DF7" w14:textId="77777777" w:rsidR="00BD56D5" w:rsidRPr="00CF4AEC" w:rsidRDefault="00BD56D5" w:rsidP="009E7F89">
      <w:pPr>
        <w:tabs>
          <w:tab w:val="left" w:pos="993"/>
        </w:tabs>
        <w:spacing w:line="288" w:lineRule="auto"/>
        <w:ind w:firstLine="567"/>
        <w:jc w:val="both"/>
        <w:rPr>
          <w:sz w:val="28"/>
          <w:szCs w:val="28"/>
        </w:rPr>
      </w:pPr>
      <w:r w:rsidRPr="00CF4AEC">
        <w:rPr>
          <w:rFonts w:eastAsia="Times New Roman"/>
          <w:sz w:val="28"/>
          <w:szCs w:val="28"/>
        </w:rPr>
        <w:t xml:space="preserve">Ba là, về đối tượng tài sản </w:t>
      </w:r>
      <w:r w:rsidRPr="00CF4AEC">
        <w:rPr>
          <w:iCs/>
          <w:sz w:val="28"/>
          <w:szCs w:val="28"/>
        </w:rPr>
        <w:t>tài sản bảo đảm là tài sản chung của hộ gia đình:</w:t>
      </w:r>
    </w:p>
    <w:p w14:paraId="3FA47134" w14:textId="77777777" w:rsidR="00BD56D5" w:rsidRPr="00CF4AEC" w:rsidRDefault="00BD56D5" w:rsidP="009E7F89">
      <w:pPr>
        <w:tabs>
          <w:tab w:val="left" w:pos="993"/>
        </w:tabs>
        <w:spacing w:line="288" w:lineRule="auto"/>
        <w:ind w:firstLine="567"/>
        <w:jc w:val="both"/>
        <w:rPr>
          <w:sz w:val="28"/>
          <w:szCs w:val="28"/>
        </w:rPr>
      </w:pPr>
      <w:r w:rsidRPr="00CF4AEC">
        <w:rPr>
          <w:sz w:val="28"/>
          <w:szCs w:val="28"/>
        </w:rPr>
        <w:t>Một vấn đề còn bất cập hiện nay đó là việc khách hàng vay vốn sử dụng tài sản chung của hộ gia đình để bảo đảm khoả</w:t>
      </w:r>
      <w:r w:rsidR="008625AC" w:rsidRPr="00CF4AEC">
        <w:rPr>
          <w:sz w:val="28"/>
          <w:szCs w:val="28"/>
        </w:rPr>
        <w:t xml:space="preserve">n vay, đặc biệt </w:t>
      </w:r>
      <w:r w:rsidRPr="00CF4AEC">
        <w:rPr>
          <w:sz w:val="28"/>
          <w:szCs w:val="28"/>
        </w:rPr>
        <w:t>tài sản</w:t>
      </w:r>
      <w:r w:rsidR="008625AC" w:rsidRPr="00CF4AEC">
        <w:rPr>
          <w:sz w:val="28"/>
          <w:szCs w:val="28"/>
        </w:rPr>
        <w:t xml:space="preserve"> chung</w:t>
      </w:r>
      <w:r w:rsidRPr="00CF4AEC">
        <w:rPr>
          <w:sz w:val="28"/>
          <w:szCs w:val="28"/>
        </w:rPr>
        <w:t xml:space="preserve"> là quyền sử dụng đất. Khi có các thành viên nhập khẩu, không liên quan đến quá trình hình </w:t>
      </w:r>
      <w:r w:rsidRPr="00CF4AEC">
        <w:rPr>
          <w:sz w:val="28"/>
          <w:szCs w:val="28"/>
        </w:rPr>
        <w:lastRenderedPageBreak/>
        <w:t>thành và tạo lập tài sản cũng tham gia vào ký kết hợp đồng thế chấp, dễ phát sinh tranh chấp về quyền và nghĩa vụ khi thực hiện hợp đồng, cũng như tranh chấp liên quan đến tài sản đang thế chấp của hộ gia đình, đồng thời phát sinh thêm nhiều vấn đề liên quan phức tạp khi xử lý tài sản bảo đảm của các bên nhận thế chấp và cơ quan xử lý tranh chấp.</w:t>
      </w:r>
    </w:p>
    <w:p w14:paraId="2297B720" w14:textId="77777777" w:rsidR="00BD56D5" w:rsidRPr="00CF4AEC" w:rsidRDefault="00BD56D5" w:rsidP="009E7F89">
      <w:pPr>
        <w:pStyle w:val="NormalWeb"/>
        <w:tabs>
          <w:tab w:val="left" w:pos="993"/>
        </w:tabs>
        <w:spacing w:before="0" w:beforeAutospacing="0" w:after="0" w:afterAutospacing="0" w:line="288" w:lineRule="auto"/>
        <w:ind w:firstLine="567"/>
        <w:jc w:val="both"/>
        <w:rPr>
          <w:sz w:val="28"/>
          <w:szCs w:val="28"/>
        </w:rPr>
      </w:pPr>
      <w:r w:rsidRPr="00CF4AEC">
        <w:rPr>
          <w:sz w:val="28"/>
          <w:szCs w:val="28"/>
        </w:rPr>
        <w:t xml:space="preserve">Bốn là, pháp luật đã quy định rõ về các nguyên tắc xử lý tài sản bảo đảm nhưng trên thực tế, một số ngân hàng vẫn chưa thực hiện đúng theo các nguyên tắc này. Ngân hàng tự bán tài sản bảo đảm để thu nợ theo thỏa thuận trong hợp đồng thế chấp nhằm tiết kiệm thời gian và chi phí; một số trường hợp thiếu sự hợp tác với ngân hàng để xử lý tài sản bảo đảm vì cho rằng, ngân hàng đã được ủy quyền và được toàn quyền xử lý tài sản bảo đảm để thu nợ theo thỏa thuận trong HĐTD, hợp đồng thế chấp/cầm cố tài sản. </w:t>
      </w:r>
    </w:p>
    <w:p w14:paraId="31591B4C" w14:textId="77777777" w:rsidR="00BD56D5" w:rsidRPr="00CF4AEC" w:rsidRDefault="00BD56D5" w:rsidP="009E7F89">
      <w:pPr>
        <w:tabs>
          <w:tab w:val="left" w:pos="993"/>
        </w:tabs>
        <w:spacing w:line="288" w:lineRule="auto"/>
        <w:ind w:firstLine="567"/>
        <w:jc w:val="both"/>
        <w:rPr>
          <w:bCs/>
          <w:iCs/>
          <w:sz w:val="28"/>
          <w:szCs w:val="28"/>
        </w:rPr>
      </w:pPr>
    </w:p>
    <w:p w14:paraId="4278EFD3" w14:textId="77777777" w:rsidR="00BD56D5" w:rsidRPr="00CF4AEC" w:rsidRDefault="00BD56D5" w:rsidP="009E7F89">
      <w:pPr>
        <w:tabs>
          <w:tab w:val="left" w:pos="993"/>
        </w:tabs>
        <w:spacing w:line="288" w:lineRule="auto"/>
        <w:ind w:firstLine="567"/>
        <w:jc w:val="both"/>
        <w:rPr>
          <w:bCs/>
          <w:iCs/>
          <w:sz w:val="28"/>
          <w:szCs w:val="28"/>
        </w:rPr>
      </w:pPr>
    </w:p>
    <w:p w14:paraId="34955ADA" w14:textId="77777777" w:rsidR="00BD56D5" w:rsidRPr="00CF4AEC" w:rsidRDefault="00BD56D5" w:rsidP="009E7F89">
      <w:pPr>
        <w:tabs>
          <w:tab w:val="left" w:pos="993"/>
        </w:tabs>
        <w:spacing w:line="288" w:lineRule="auto"/>
        <w:ind w:firstLine="567"/>
        <w:jc w:val="both"/>
        <w:rPr>
          <w:bCs/>
          <w:iCs/>
          <w:sz w:val="28"/>
          <w:szCs w:val="28"/>
        </w:rPr>
      </w:pPr>
    </w:p>
    <w:p w14:paraId="60CB37EF" w14:textId="77777777" w:rsidR="00BD56D5" w:rsidRPr="00CF4AEC" w:rsidRDefault="00BD56D5" w:rsidP="009E7F89">
      <w:pPr>
        <w:pStyle w:val="01"/>
        <w:spacing w:line="288" w:lineRule="auto"/>
      </w:pPr>
      <w:bookmarkStart w:id="83" w:name="_Toc209420563"/>
      <w:bookmarkStart w:id="84" w:name="_Toc216351083"/>
      <w:r w:rsidRPr="00CF4AEC">
        <w:t>Tiểu kết Chương 2</w:t>
      </w:r>
      <w:bookmarkEnd w:id="83"/>
      <w:bookmarkEnd w:id="84"/>
    </w:p>
    <w:p w14:paraId="6F2DA463" w14:textId="77777777" w:rsidR="00CF4AEC" w:rsidRDefault="00CF4AEC" w:rsidP="009E7F89">
      <w:pPr>
        <w:tabs>
          <w:tab w:val="left" w:pos="284"/>
          <w:tab w:val="left" w:pos="993"/>
        </w:tabs>
        <w:spacing w:line="288" w:lineRule="auto"/>
        <w:ind w:firstLine="567"/>
        <w:jc w:val="both"/>
        <w:rPr>
          <w:rFonts w:eastAsia="Times New Roman"/>
          <w:sz w:val="28"/>
          <w:szCs w:val="28"/>
        </w:rPr>
      </w:pPr>
    </w:p>
    <w:p w14:paraId="45085EA1" w14:textId="77777777" w:rsidR="00BD56D5" w:rsidRPr="00CF4AEC" w:rsidRDefault="00BD56D5" w:rsidP="009E7F89">
      <w:pPr>
        <w:tabs>
          <w:tab w:val="left" w:pos="284"/>
          <w:tab w:val="left" w:pos="993"/>
        </w:tabs>
        <w:spacing w:line="288" w:lineRule="auto"/>
        <w:ind w:firstLine="567"/>
        <w:jc w:val="both"/>
        <w:rPr>
          <w:rFonts w:eastAsia="Times New Roman"/>
          <w:sz w:val="28"/>
          <w:szCs w:val="28"/>
        </w:rPr>
      </w:pPr>
      <w:r w:rsidRPr="00CF4AEC">
        <w:rPr>
          <w:rFonts w:eastAsia="Times New Roman"/>
          <w:sz w:val="28"/>
          <w:szCs w:val="28"/>
        </w:rPr>
        <w:t xml:space="preserve">Chương 2 của Đề án đã phân tích, đánh giá thực trạng pháp luật về </w:t>
      </w:r>
      <w:r w:rsidRPr="00CF4AEC">
        <w:rPr>
          <w:sz w:val="28"/>
          <w:szCs w:val="28"/>
        </w:rPr>
        <w:t>các biện pháp bảo đảm thực hiện HĐTD</w:t>
      </w:r>
      <w:r w:rsidRPr="00CF4AEC">
        <w:rPr>
          <w:rFonts w:eastAsia="Times New Roman"/>
          <w:sz w:val="28"/>
          <w:szCs w:val="28"/>
        </w:rPr>
        <w:t xml:space="preserve">, bao gồm các vấn đề liên quan đến nguyên tắc, đối tượng, chủ thể, đăng ký biện pháp bảo đảm và các phương thức xử lý tài sản bảo đảm trong các </w:t>
      </w:r>
      <w:r w:rsidRPr="00CF4AEC">
        <w:rPr>
          <w:sz w:val="28"/>
          <w:szCs w:val="28"/>
        </w:rPr>
        <w:t>biện pháp bảo đảm thực hiện HĐTD.</w:t>
      </w:r>
      <w:r w:rsidRPr="00CF4AEC">
        <w:rPr>
          <w:rFonts w:eastAsia="Times New Roman"/>
          <w:sz w:val="28"/>
          <w:szCs w:val="28"/>
        </w:rPr>
        <w:t xml:space="preserve"> Qua đó cho thấy, bên cạnh những hiệu quả điều chỉnh tích cực thì hệ thống pháp luật hiện hành vẫn còn tồn tại rất nhiều những hạn chế, bất cập khi quy định về </w:t>
      </w:r>
      <w:r w:rsidRPr="00CF4AEC">
        <w:rPr>
          <w:sz w:val="28"/>
          <w:szCs w:val="28"/>
        </w:rPr>
        <w:t>các biện pháp bảo đảm thực hiện HĐTD</w:t>
      </w:r>
      <w:r w:rsidRPr="00CF4AEC">
        <w:rPr>
          <w:rFonts w:eastAsia="Times New Roman"/>
          <w:sz w:val="28"/>
          <w:szCs w:val="28"/>
        </w:rPr>
        <w:t xml:space="preserve">. Trên cơ sở đó, đề án đã đánh giá những ưu điểm và hạn chế của pháp luật về </w:t>
      </w:r>
      <w:r w:rsidRPr="00CF4AEC">
        <w:rPr>
          <w:sz w:val="28"/>
          <w:szCs w:val="28"/>
        </w:rPr>
        <w:t>các biện pháp bảo đảm thực hiện HĐTD</w:t>
      </w:r>
      <w:r w:rsidRPr="00CF4AEC">
        <w:rPr>
          <w:rFonts w:eastAsia="Times New Roman"/>
          <w:sz w:val="28"/>
          <w:szCs w:val="28"/>
        </w:rPr>
        <w:t xml:space="preserve">, kết quả nghiên cứu tại chương 2 sẽ là cơ sở để tiếp tục đề xuất giải pháp hoàn thiện pháp luật và nâng cao hiệu quả thực hiện pháp luật về </w:t>
      </w:r>
      <w:r w:rsidRPr="00CF4AEC">
        <w:rPr>
          <w:sz w:val="28"/>
          <w:szCs w:val="28"/>
        </w:rPr>
        <w:t xml:space="preserve">các biện pháp bảo đảm thực hiện HĐTD </w:t>
      </w:r>
      <w:r w:rsidRPr="00CF4AEC">
        <w:rPr>
          <w:rFonts w:eastAsia="Times New Roman"/>
          <w:sz w:val="28"/>
          <w:szCs w:val="28"/>
        </w:rPr>
        <w:t>tại chương 3.</w:t>
      </w:r>
    </w:p>
    <w:p w14:paraId="6D231948" w14:textId="77777777" w:rsidR="00BD56D5" w:rsidRPr="00CF4AEC" w:rsidRDefault="00BD56D5" w:rsidP="009E7F89">
      <w:pPr>
        <w:tabs>
          <w:tab w:val="left" w:pos="993"/>
        </w:tabs>
        <w:spacing w:line="288" w:lineRule="auto"/>
        <w:ind w:firstLine="567"/>
        <w:jc w:val="both"/>
        <w:rPr>
          <w:b/>
          <w:sz w:val="28"/>
          <w:szCs w:val="28"/>
        </w:rPr>
      </w:pPr>
    </w:p>
    <w:p w14:paraId="768DD457" w14:textId="77777777" w:rsidR="00BD56D5" w:rsidRPr="00CF4AEC" w:rsidRDefault="00BD56D5" w:rsidP="009E7F89">
      <w:pPr>
        <w:tabs>
          <w:tab w:val="left" w:pos="993"/>
        </w:tabs>
        <w:spacing w:line="288" w:lineRule="auto"/>
        <w:ind w:firstLine="567"/>
        <w:jc w:val="both"/>
        <w:rPr>
          <w:b/>
          <w:sz w:val="28"/>
          <w:szCs w:val="28"/>
        </w:rPr>
      </w:pPr>
    </w:p>
    <w:p w14:paraId="3A18111B" w14:textId="77777777" w:rsidR="00BD56D5" w:rsidRPr="00CF4AEC" w:rsidRDefault="00BD56D5" w:rsidP="009E7F89">
      <w:pPr>
        <w:tabs>
          <w:tab w:val="left" w:pos="993"/>
        </w:tabs>
        <w:spacing w:line="288" w:lineRule="auto"/>
        <w:jc w:val="both"/>
        <w:rPr>
          <w:b/>
          <w:sz w:val="28"/>
          <w:szCs w:val="28"/>
        </w:rPr>
      </w:pPr>
    </w:p>
    <w:p w14:paraId="48550A41" w14:textId="77777777" w:rsidR="008625AC" w:rsidRPr="00CF4AEC" w:rsidRDefault="008625AC" w:rsidP="009E7F89">
      <w:pPr>
        <w:tabs>
          <w:tab w:val="left" w:pos="993"/>
        </w:tabs>
        <w:spacing w:line="288" w:lineRule="auto"/>
        <w:jc w:val="both"/>
        <w:rPr>
          <w:b/>
          <w:sz w:val="28"/>
          <w:szCs w:val="28"/>
        </w:rPr>
      </w:pPr>
    </w:p>
    <w:p w14:paraId="01774A77" w14:textId="77777777" w:rsidR="008625AC" w:rsidRPr="00CF4AEC" w:rsidRDefault="008625AC" w:rsidP="009E7F89">
      <w:pPr>
        <w:tabs>
          <w:tab w:val="left" w:pos="993"/>
        </w:tabs>
        <w:spacing w:line="288" w:lineRule="auto"/>
        <w:jc w:val="both"/>
        <w:rPr>
          <w:b/>
          <w:sz w:val="28"/>
          <w:szCs w:val="28"/>
        </w:rPr>
      </w:pPr>
    </w:p>
    <w:p w14:paraId="58706B74" w14:textId="77777777" w:rsidR="009E7F89" w:rsidRPr="00CF4AEC" w:rsidRDefault="009E7F89">
      <w:pPr>
        <w:rPr>
          <w:rFonts w:eastAsia="Times New Roman"/>
          <w:b/>
          <w:bCs/>
          <w:kern w:val="36"/>
          <w:sz w:val="28"/>
          <w:szCs w:val="28"/>
          <w:lang w:val="vi-VN"/>
        </w:rPr>
      </w:pPr>
      <w:bookmarkStart w:id="85" w:name="_Toc209420564"/>
      <w:r w:rsidRPr="00CF4AEC">
        <w:br w:type="page"/>
      </w:r>
    </w:p>
    <w:p w14:paraId="6BD73222" w14:textId="77777777" w:rsidR="00BD56D5" w:rsidRPr="00CF4AEC" w:rsidRDefault="00BD56D5" w:rsidP="009E7F89">
      <w:pPr>
        <w:pStyle w:val="01"/>
        <w:spacing w:line="288" w:lineRule="auto"/>
      </w:pPr>
      <w:bookmarkStart w:id="86" w:name="_Toc216351084"/>
      <w:r w:rsidRPr="00CF4AEC">
        <w:lastRenderedPageBreak/>
        <w:t>CHƯƠNG 3</w:t>
      </w:r>
      <w:bookmarkEnd w:id="85"/>
      <w:bookmarkEnd w:id="86"/>
    </w:p>
    <w:p w14:paraId="39AB245C" w14:textId="77777777" w:rsidR="00BD56D5" w:rsidRPr="00CF4AEC" w:rsidRDefault="00BD56D5" w:rsidP="009E7F89">
      <w:pPr>
        <w:pStyle w:val="01"/>
        <w:spacing w:line="288" w:lineRule="auto"/>
        <w:rPr>
          <w:lang w:val="nl-NL"/>
        </w:rPr>
      </w:pPr>
      <w:bookmarkStart w:id="87" w:name="_Toc209420565"/>
      <w:bookmarkStart w:id="88" w:name="_Toc216351085"/>
      <w:r w:rsidRPr="00CF4AEC">
        <w:t xml:space="preserve">THỰC TIỄN THỰC HIỆN </w:t>
      </w:r>
      <w:r w:rsidRPr="00CF4AEC">
        <w:rPr>
          <w:lang w:val="nl-NL"/>
        </w:rPr>
        <w:t xml:space="preserve">PHÁP LUẬT VỀ CÁC </w:t>
      </w:r>
      <w:r w:rsidRPr="00CF4AEC">
        <w:t xml:space="preserve">BIỆN PHÁP BẢO ĐẢM THỰC HIỆN HỢP ĐỒNG TÍN DỤNG TẠI NGÂN HÀNG THƯƠNG MẠI CỔ PHẦN ĐẦU TƯ VÀ PHÁT TRIỂN VIỆT NAM – CHI NHÁNH GIA LAI VÀ GIẢI PHÁP </w:t>
      </w:r>
      <w:r w:rsidRPr="00CF4AEC">
        <w:rPr>
          <w:lang w:val="nl-NL"/>
        </w:rPr>
        <w:t>HOÀN THIỆN PHÁP LUẬT,</w:t>
      </w:r>
      <w:bookmarkEnd w:id="87"/>
      <w:bookmarkEnd w:id="88"/>
    </w:p>
    <w:p w14:paraId="759EA760" w14:textId="77777777" w:rsidR="00BD56D5" w:rsidRPr="00CF4AEC" w:rsidRDefault="00BD56D5" w:rsidP="009E7F89">
      <w:pPr>
        <w:pStyle w:val="01"/>
        <w:spacing w:line="288" w:lineRule="auto"/>
      </w:pPr>
      <w:bookmarkStart w:id="89" w:name="_Toc209420566"/>
      <w:bookmarkStart w:id="90" w:name="_Toc216351086"/>
      <w:r w:rsidRPr="00CF4AEC">
        <w:t>NÂNG CAO HIỆU QUẢ THỰC HIỆN PHÁP LUẬT</w:t>
      </w:r>
      <w:bookmarkEnd w:id="89"/>
      <w:bookmarkEnd w:id="90"/>
    </w:p>
    <w:p w14:paraId="6287F26D" w14:textId="77777777" w:rsidR="00BD56D5" w:rsidRPr="00CF4AEC" w:rsidRDefault="00BD56D5" w:rsidP="009E7F89">
      <w:pPr>
        <w:tabs>
          <w:tab w:val="left" w:pos="993"/>
        </w:tabs>
        <w:spacing w:line="288" w:lineRule="auto"/>
        <w:ind w:firstLine="567"/>
        <w:jc w:val="both"/>
        <w:rPr>
          <w:b/>
          <w:sz w:val="28"/>
          <w:szCs w:val="28"/>
        </w:rPr>
      </w:pPr>
    </w:p>
    <w:p w14:paraId="146C36D0" w14:textId="77777777" w:rsidR="00BD56D5" w:rsidRPr="00CF4AEC" w:rsidRDefault="00BD56D5" w:rsidP="009E7F89">
      <w:pPr>
        <w:pStyle w:val="02"/>
        <w:spacing w:line="288" w:lineRule="auto"/>
      </w:pPr>
      <w:bookmarkStart w:id="91" w:name="_Toc209420567"/>
      <w:bookmarkStart w:id="92" w:name="_Toc216351087"/>
      <w:r w:rsidRPr="00CF4AEC">
        <w:t>3.1. Thực tiễn thực hiện pháp luật về các biện pháp bảo đảm thực hiện hợp đồng tín dụng tại Ngân hàng thương mại cổ phần Đầu tư và Phát triển Việt Nam – Chi nhánh Gia Lai</w:t>
      </w:r>
      <w:bookmarkEnd w:id="91"/>
      <w:bookmarkEnd w:id="92"/>
    </w:p>
    <w:p w14:paraId="167F7CAB" w14:textId="77777777" w:rsidR="00BD56D5" w:rsidRPr="00CF4AEC" w:rsidRDefault="00BD56D5" w:rsidP="009E7F89">
      <w:pPr>
        <w:pStyle w:val="03"/>
        <w:spacing w:line="288" w:lineRule="auto"/>
        <w:rPr>
          <w:bCs/>
        </w:rPr>
      </w:pPr>
      <w:bookmarkStart w:id="93" w:name="_Toc209420568"/>
      <w:bookmarkStart w:id="94" w:name="_Toc216351088"/>
      <w:r w:rsidRPr="00CF4AEC">
        <w:rPr>
          <w:bCs/>
        </w:rPr>
        <w:t xml:space="preserve">3.1.1. Kết quả đạt được trong thực hiện pháp luật về </w:t>
      </w:r>
      <w:r w:rsidRPr="00CF4AEC">
        <w:t>các biện pháp bảo đảm thực hiện hợp đồng tín dụng tại Ngân hàng thương mại cổ phần Đầu tư và Phát triển Việt Nam – Chi nhánh Gia Lai</w:t>
      </w:r>
      <w:bookmarkEnd w:id="93"/>
      <w:bookmarkEnd w:id="94"/>
    </w:p>
    <w:p w14:paraId="33DE5AF4" w14:textId="77777777" w:rsidR="00BD56D5" w:rsidRPr="00CF4AEC" w:rsidRDefault="00BD56D5" w:rsidP="009E7F89">
      <w:pPr>
        <w:tabs>
          <w:tab w:val="left" w:pos="993"/>
        </w:tabs>
        <w:spacing w:line="288" w:lineRule="auto"/>
        <w:ind w:firstLine="567"/>
        <w:jc w:val="both"/>
        <w:rPr>
          <w:sz w:val="28"/>
          <w:szCs w:val="28"/>
        </w:rPr>
      </w:pPr>
      <w:r w:rsidRPr="00CF4AEC">
        <w:rPr>
          <w:sz w:val="28"/>
          <w:szCs w:val="28"/>
        </w:rPr>
        <w:t>BIDV chi nhánh Gia Lai đã áp dụng nghiêm ngặt các quy định của pháp luật về đăng ký, công chứng và xử lý tài sản bảo đảm, qua đó góp phần giảm thiểu rủi ro trong hoạt động cho vay. Việc tuân thủ chặt chẽ pháp luật về tài sản bảo đảm giúp BIDV chi nhánh Gia Lai giảm rủi ro vỡ nợ, bảo vệ quyền lợi của ngân hàng, đồng thời nâng cao trách nhiệm của người vay và lành mạnh hóa thị trường tín dụng. Việc đăng ký, công chứng và xử lý tài sản bảo đảm đúng pháp luật giúp ngân hàng có căn cứ pháp lý vững chắc để thu hồi nợ khi khách hàng không thực hiện nghĩa vụ thanh toán.</w:t>
      </w:r>
    </w:p>
    <w:p w14:paraId="74540A45" w14:textId="77777777" w:rsidR="00BD56D5" w:rsidRPr="00CF4AEC" w:rsidRDefault="00BD56D5" w:rsidP="009E7F89">
      <w:pPr>
        <w:tabs>
          <w:tab w:val="left" w:pos="993"/>
        </w:tabs>
        <w:spacing w:line="288" w:lineRule="auto"/>
        <w:ind w:firstLine="567"/>
        <w:jc w:val="both"/>
        <w:rPr>
          <w:sz w:val="28"/>
          <w:szCs w:val="28"/>
        </w:rPr>
      </w:pPr>
      <w:r w:rsidRPr="00CF4AEC">
        <w:rPr>
          <w:sz w:val="28"/>
          <w:szCs w:val="28"/>
        </w:rPr>
        <w:t xml:space="preserve">Ngân hàng BIDV chi nhánh Gia Lai cũng đã phối hợp với các cơ quan có thẩm quyền trên địa bàn tỉnh thực hiện việc công khai danh sách các dự án đang thế chấp tại ngân hàng, tình trạng thế chấp, giải chấp được thông tin rõ ràng và công khai để các bên liên quan có thể theo dõi. </w:t>
      </w:r>
    </w:p>
    <w:p w14:paraId="571AEBC8" w14:textId="77777777" w:rsidR="00BD56D5" w:rsidRPr="00CF4AEC" w:rsidRDefault="00BD56D5" w:rsidP="009E7F89">
      <w:pPr>
        <w:tabs>
          <w:tab w:val="left" w:pos="993"/>
        </w:tabs>
        <w:spacing w:line="288" w:lineRule="auto"/>
        <w:ind w:firstLine="567"/>
        <w:jc w:val="both"/>
        <w:rPr>
          <w:sz w:val="28"/>
          <w:szCs w:val="28"/>
        </w:rPr>
      </w:pPr>
      <w:r w:rsidRPr="00CF4AEC">
        <w:rPr>
          <w:sz w:val="28"/>
          <w:szCs w:val="28"/>
        </w:rPr>
        <w:t>Quá trình xử lý tài sản bảo đảm cần thẩm định tài sản, Ngân hàng BIDV chi nhánh Gia Lai đã thực hiện tuyển chọn tổ chức thẩm định và đăng tải công khai trên các cổng thông tin điện tử, tạo sự minh bạch, rõ ràng trong quá trình thực hiện để hạn chế tối đa tranh chấp kéo dài có thể xẩy ra.</w:t>
      </w:r>
    </w:p>
    <w:p w14:paraId="3ED43518" w14:textId="77777777" w:rsidR="00BD56D5" w:rsidRPr="00CF4AEC" w:rsidRDefault="00BD56D5" w:rsidP="009E7F89">
      <w:pPr>
        <w:tabs>
          <w:tab w:val="left" w:pos="993"/>
        </w:tabs>
        <w:spacing w:line="288" w:lineRule="auto"/>
        <w:ind w:firstLine="567"/>
        <w:jc w:val="both"/>
        <w:rPr>
          <w:sz w:val="28"/>
          <w:szCs w:val="28"/>
        </w:rPr>
      </w:pPr>
      <w:r w:rsidRPr="00CF4AEC">
        <w:rPr>
          <w:rFonts w:eastAsia="Times New Roman"/>
          <w:sz w:val="28"/>
          <w:szCs w:val="28"/>
        </w:rPr>
        <w:t xml:space="preserve">Trong thời gian qua, BIDV chi nhánh Gia lai đã tiếp tục triển khai các nhiệm vụ về xử lý nợ xấu theo chỉ đạo của NHNN, đồng thời áp dụng các biện pháp, chính sách quy định tại các quy định pháp luật (đặc biệt là Luật sửa đổi bổ sung Luật các TCTD 2024) và quy định pháp luật có liên quan trong quá trình xử lý thu hồi nợ xấu nhằm thực hiện có hiệu quả mục tiêu xử lý nợ xấu, nâng cao chất lượng hoạt động: Tăng cường kiểm tra, giám sát tình hình hoạt động kinh doanh và khả năng trả nợ của các khách hành; Xây dựng, triển khai lộ trình, kế hoạch và </w:t>
      </w:r>
      <w:r w:rsidRPr="00CF4AEC">
        <w:rPr>
          <w:rFonts w:eastAsia="Times New Roman"/>
          <w:sz w:val="28"/>
          <w:szCs w:val="28"/>
        </w:rPr>
        <w:lastRenderedPageBreak/>
        <w:t>biện pháp xử lý/thu hồi nợ, khoanh vùng các khoản nợ cảnh báo rủi ro để tập trung các giải pháp xử lý; Triển khai các giải pháp xử lý nợ xấu theo đúng quy định của Pháp luật; Phối hợp với chính quyền địa phương và các cơ quan nhà nước có thẩm quyền, đặc biệt là cơ quan Công an, Tòa án nhân dân, cơ quan Thi hành án tại địa phương trong quá trình xử lý tài sản đảm bảo để thu hồi nợ. Qua đó, hiệu quả thực hiện HĐTD có biện pháp bảo đảm đã đạt được những kết quả tích cực, góp phần ổn định quan hệ tín dụng hiện nay.</w:t>
      </w:r>
    </w:p>
    <w:p w14:paraId="6E05A099" w14:textId="77777777" w:rsidR="00BD56D5" w:rsidRPr="00CF4AEC" w:rsidRDefault="00BD56D5" w:rsidP="009E7F89">
      <w:pPr>
        <w:pStyle w:val="03"/>
        <w:spacing w:line="288" w:lineRule="auto"/>
        <w:rPr>
          <w:bCs/>
        </w:rPr>
      </w:pPr>
      <w:bookmarkStart w:id="95" w:name="_Toc209420569"/>
      <w:bookmarkStart w:id="96" w:name="_Toc216351089"/>
      <w:r w:rsidRPr="00CF4AEC">
        <w:rPr>
          <w:bCs/>
        </w:rPr>
        <w:t xml:space="preserve">3.1.2. Vướng mắc trong thực tiễn thực hiện pháp luật về </w:t>
      </w:r>
      <w:r w:rsidRPr="00CF4AEC">
        <w:t>các biện pháp bảo đảm thực hiện hợp đồng tín dụng tại Ngân hàng thương mại cổ phần Đầu tư và Phát triển Việt Nam – Chi nhánh Gia Lai</w:t>
      </w:r>
      <w:bookmarkEnd w:id="95"/>
      <w:bookmarkEnd w:id="96"/>
    </w:p>
    <w:p w14:paraId="68EF0757" w14:textId="77777777" w:rsidR="00BD56D5" w:rsidRPr="00CF4AEC" w:rsidRDefault="00BD56D5" w:rsidP="009E7F89">
      <w:pPr>
        <w:tabs>
          <w:tab w:val="left" w:pos="993"/>
        </w:tabs>
        <w:spacing w:line="288" w:lineRule="auto"/>
        <w:ind w:firstLine="567"/>
        <w:jc w:val="both"/>
        <w:rPr>
          <w:iCs/>
          <w:sz w:val="28"/>
          <w:szCs w:val="28"/>
        </w:rPr>
      </w:pPr>
      <w:r w:rsidRPr="00CF4AEC">
        <w:rPr>
          <w:iCs/>
          <w:sz w:val="28"/>
          <w:szCs w:val="28"/>
        </w:rPr>
        <w:t>Thứ nhất, thiếu cơ chế giám sát trong việc tuân thủ các quy định đảm bảo thực hiện nghĩa vụ của các bên trong áp dụng các biện pháp bảo đảm thực hiện HĐTD.</w:t>
      </w:r>
    </w:p>
    <w:p w14:paraId="34F974E4" w14:textId="67FE1EC8" w:rsidR="00BD56D5" w:rsidRPr="00CF4AEC" w:rsidRDefault="00BD56D5" w:rsidP="009E7F89">
      <w:pPr>
        <w:tabs>
          <w:tab w:val="left" w:pos="993"/>
        </w:tabs>
        <w:spacing w:line="288" w:lineRule="auto"/>
        <w:ind w:firstLine="567"/>
        <w:jc w:val="both"/>
        <w:rPr>
          <w:sz w:val="28"/>
          <w:szCs w:val="28"/>
        </w:rPr>
      </w:pPr>
      <w:r w:rsidRPr="00CF4AEC">
        <w:rPr>
          <w:iCs/>
          <w:sz w:val="28"/>
          <w:szCs w:val="28"/>
        </w:rPr>
        <w:t xml:space="preserve">Thứ hai, </w:t>
      </w:r>
      <w:r w:rsidRPr="00CF4AEC">
        <w:rPr>
          <w:sz w:val="28"/>
          <w:szCs w:val="28"/>
        </w:rPr>
        <w:t xml:space="preserve">tại tỉnh Gia </w:t>
      </w:r>
      <w:r w:rsidR="0090213E">
        <w:rPr>
          <w:sz w:val="28"/>
          <w:szCs w:val="28"/>
        </w:rPr>
        <w:t xml:space="preserve">Lai </w:t>
      </w:r>
      <w:r w:rsidRPr="00CF4AEC">
        <w:rPr>
          <w:sz w:val="28"/>
          <w:szCs w:val="28"/>
        </w:rPr>
        <w:t>vẫn còn tồn tại trường hợp một số các TCTD thực hiện việc thẩm định không rõ ràng, thẩm định sai tài sản, thẩm định không đầy đủ, điều này gây ra thiệt hại cho phía các ngân hàng khi có tranh chấp xảy ra, cũng như gây nguy cơ mất an toàn đối với hệ thống tín dụng.</w:t>
      </w:r>
    </w:p>
    <w:p w14:paraId="610611F6" w14:textId="77777777" w:rsidR="00BD56D5" w:rsidRPr="00CF4AEC" w:rsidRDefault="00BD56D5" w:rsidP="009E7F89">
      <w:pPr>
        <w:tabs>
          <w:tab w:val="left" w:pos="993"/>
        </w:tabs>
        <w:spacing w:line="288" w:lineRule="auto"/>
        <w:ind w:firstLine="567"/>
        <w:jc w:val="both"/>
        <w:rPr>
          <w:rFonts w:eastAsia="Times New Roman"/>
          <w:sz w:val="28"/>
          <w:szCs w:val="28"/>
          <w:shd w:val="clear" w:color="auto" w:fill="FFFFFF"/>
        </w:rPr>
      </w:pPr>
      <w:r w:rsidRPr="00CF4AEC">
        <w:rPr>
          <w:bCs/>
          <w:iCs/>
          <w:sz w:val="28"/>
          <w:szCs w:val="28"/>
        </w:rPr>
        <w:t xml:space="preserve">Ba là, đối với việc áp dụng biện pháp </w:t>
      </w:r>
      <w:r w:rsidRPr="00CF4AEC">
        <w:rPr>
          <w:rFonts w:eastAsia="Times New Roman"/>
          <w:sz w:val="28"/>
          <w:szCs w:val="28"/>
        </w:rPr>
        <w:t>thu giữ tài sản bảo đảm các khoản vay khi xử lý tài sản của ngân hàng BIDV chi nhánh Gia Lai cũng gặp nhiều khó khăn, vướng mắc trong thực tế, còn tồn tại nhiều quan điểm khác nhau khi áp dụng.</w:t>
      </w:r>
    </w:p>
    <w:p w14:paraId="40EC00FB" w14:textId="77777777" w:rsidR="00BD56D5" w:rsidRPr="00CF4AEC" w:rsidRDefault="00BD56D5" w:rsidP="009E7F89">
      <w:pPr>
        <w:pStyle w:val="03"/>
        <w:spacing w:line="288" w:lineRule="auto"/>
        <w:rPr>
          <w:bCs/>
        </w:rPr>
      </w:pPr>
      <w:bookmarkStart w:id="97" w:name="_Toc209420570"/>
      <w:bookmarkStart w:id="98" w:name="_Toc216351090"/>
      <w:r w:rsidRPr="00CF4AEC">
        <w:rPr>
          <w:bCs/>
        </w:rPr>
        <w:t xml:space="preserve">3.1.3. Nguyên nhân của những vướng mắc trong thực tiễn thực hiện pháp luật về </w:t>
      </w:r>
      <w:r w:rsidRPr="00CF4AEC">
        <w:t>các biện pháp bảo đảm thực hiện hợp đồng tín dụng tại Ngân hàng thương mại cổ phần Đầu tư và Phát triển Việt Nam – Chi nhánh Gia Lai</w:t>
      </w:r>
      <w:bookmarkEnd w:id="97"/>
      <w:bookmarkEnd w:id="98"/>
    </w:p>
    <w:p w14:paraId="38EE6544" w14:textId="77777777" w:rsidR="00BD56D5" w:rsidRPr="00CF4AEC" w:rsidRDefault="00BD56D5" w:rsidP="009E7F89">
      <w:pPr>
        <w:pStyle w:val="NormalWeb"/>
        <w:shd w:val="clear" w:color="auto" w:fill="FFFFFF"/>
        <w:tabs>
          <w:tab w:val="left" w:pos="993"/>
        </w:tabs>
        <w:spacing w:before="0" w:beforeAutospacing="0" w:after="0" w:afterAutospacing="0" w:line="288" w:lineRule="auto"/>
        <w:ind w:firstLine="567"/>
        <w:jc w:val="both"/>
        <w:rPr>
          <w:bCs/>
          <w:iCs/>
          <w:sz w:val="28"/>
          <w:szCs w:val="28"/>
        </w:rPr>
      </w:pPr>
      <w:r w:rsidRPr="00CF4AEC">
        <w:rPr>
          <w:rStyle w:val="Emphasis"/>
          <w:i w:val="0"/>
          <w:sz w:val="28"/>
          <w:szCs w:val="28"/>
        </w:rPr>
        <w:t xml:space="preserve">Thứ nhất, </w:t>
      </w:r>
      <w:r w:rsidRPr="00CF4AEC">
        <w:rPr>
          <w:sz w:val="28"/>
          <w:szCs w:val="28"/>
        </w:rPr>
        <w:t xml:space="preserve">hệ thống </w:t>
      </w:r>
      <w:r w:rsidRPr="00CF4AEC">
        <w:rPr>
          <w:rStyle w:val="Emphasis"/>
          <w:i w:val="0"/>
          <w:sz w:val="28"/>
          <w:szCs w:val="28"/>
        </w:rPr>
        <w:t>pháp luật</w:t>
      </w:r>
      <w:r w:rsidRPr="00CF4AEC">
        <w:rPr>
          <w:rStyle w:val="Emphasis"/>
          <w:sz w:val="28"/>
          <w:szCs w:val="28"/>
        </w:rPr>
        <w:t xml:space="preserve"> </w:t>
      </w:r>
      <w:r w:rsidRPr="00CF4AEC">
        <w:rPr>
          <w:bCs/>
          <w:sz w:val="28"/>
          <w:szCs w:val="28"/>
        </w:rPr>
        <w:t xml:space="preserve">về </w:t>
      </w:r>
      <w:r w:rsidRPr="00CF4AEC">
        <w:rPr>
          <w:sz w:val="28"/>
          <w:szCs w:val="28"/>
        </w:rPr>
        <w:t>các biện pháp bảo đảm thực hiện HĐTD</w:t>
      </w:r>
      <w:r w:rsidRPr="00CF4AEC">
        <w:rPr>
          <w:bCs/>
          <w:iCs/>
          <w:sz w:val="28"/>
          <w:szCs w:val="28"/>
        </w:rPr>
        <w:t xml:space="preserve"> vẫn còn tồn nhiều bất cập</w:t>
      </w:r>
      <w:r w:rsidRPr="00CF4AEC">
        <w:rPr>
          <w:sz w:val="28"/>
          <w:szCs w:val="28"/>
        </w:rPr>
        <w:t xml:space="preserve">, một số quy định chưa có hướng dẫn cụ thể, còn chồng chéo, thậm chí mâu thuẫn lẫn nhau. </w:t>
      </w:r>
    </w:p>
    <w:p w14:paraId="2CAFB181" w14:textId="77777777" w:rsidR="00BD56D5" w:rsidRPr="00CF4AEC" w:rsidRDefault="00BD56D5" w:rsidP="009E7F89">
      <w:pPr>
        <w:pStyle w:val="NormalWeb"/>
        <w:shd w:val="clear" w:color="auto" w:fill="FFFFFF"/>
        <w:tabs>
          <w:tab w:val="left" w:pos="993"/>
        </w:tabs>
        <w:spacing w:before="0" w:beforeAutospacing="0" w:after="0" w:afterAutospacing="0" w:line="288" w:lineRule="auto"/>
        <w:ind w:firstLine="567"/>
        <w:jc w:val="both"/>
        <w:rPr>
          <w:sz w:val="28"/>
          <w:szCs w:val="28"/>
        </w:rPr>
      </w:pPr>
      <w:r w:rsidRPr="00CF4AEC">
        <w:rPr>
          <w:rStyle w:val="Emphasis"/>
          <w:i w:val="0"/>
          <w:sz w:val="28"/>
          <w:szCs w:val="28"/>
        </w:rPr>
        <w:t>Thứ hai,</w:t>
      </w:r>
      <w:r w:rsidRPr="00CF4AEC">
        <w:rPr>
          <w:rStyle w:val="Emphasis"/>
          <w:sz w:val="28"/>
          <w:szCs w:val="28"/>
        </w:rPr>
        <w:t xml:space="preserve"> </w:t>
      </w:r>
      <w:r w:rsidRPr="00CF4AEC">
        <w:rPr>
          <w:sz w:val="28"/>
          <w:szCs w:val="28"/>
          <w:shd w:val="clear" w:color="auto" w:fill="FFFFFF"/>
        </w:rPr>
        <w:t xml:space="preserve">ý thức tuân thủ pháp luật của một số tổ chức, cá nhân có liên quan đến việc thực hiện </w:t>
      </w:r>
      <w:r w:rsidRPr="00CF4AEC">
        <w:rPr>
          <w:sz w:val="28"/>
          <w:szCs w:val="28"/>
        </w:rPr>
        <w:t>các biện pháp bảo đảm thực hiện HĐTD</w:t>
      </w:r>
      <w:r w:rsidRPr="00CF4AEC">
        <w:rPr>
          <w:sz w:val="28"/>
          <w:szCs w:val="28"/>
          <w:shd w:val="clear" w:color="auto" w:fill="FFFFFF"/>
        </w:rPr>
        <w:t>, nhất là phía khách hàng, người có quyền lợi, nghĩa vụ liên quan còn chưa cao;</w:t>
      </w:r>
    </w:p>
    <w:p w14:paraId="6B39667F" w14:textId="77777777" w:rsidR="00BD56D5" w:rsidRPr="00CF4AEC" w:rsidRDefault="00BD56D5" w:rsidP="009E7F89">
      <w:pPr>
        <w:pStyle w:val="NormalWeb"/>
        <w:shd w:val="clear" w:color="auto" w:fill="FFFFFF"/>
        <w:tabs>
          <w:tab w:val="left" w:pos="993"/>
        </w:tabs>
        <w:spacing w:before="0" w:beforeAutospacing="0" w:after="0" w:afterAutospacing="0" w:line="288" w:lineRule="auto"/>
        <w:ind w:firstLine="567"/>
        <w:jc w:val="both"/>
        <w:rPr>
          <w:sz w:val="28"/>
          <w:szCs w:val="28"/>
        </w:rPr>
      </w:pPr>
      <w:r w:rsidRPr="00CF4AEC">
        <w:rPr>
          <w:rStyle w:val="Emphasis"/>
          <w:i w:val="0"/>
          <w:sz w:val="28"/>
          <w:szCs w:val="28"/>
        </w:rPr>
        <w:t>Thứ ba, nguyên nhân từ phía các TCTD</w:t>
      </w:r>
      <w:r w:rsidRPr="00CF4AEC">
        <w:rPr>
          <w:i/>
          <w:sz w:val="28"/>
          <w:szCs w:val="28"/>
        </w:rPr>
        <w:t xml:space="preserve">. </w:t>
      </w:r>
      <w:r w:rsidRPr="00CF4AEC">
        <w:rPr>
          <w:sz w:val="28"/>
          <w:szCs w:val="28"/>
        </w:rPr>
        <w:t xml:space="preserve">Các TCTD hiện nay chưa kiểm soát và dự liệu các khả năng thanh toán và kiểm soát việc thực hiện nghĩa vụ theo thỏa thuận trong BLDS và quy định pháp luật có liên quan. </w:t>
      </w:r>
    </w:p>
    <w:p w14:paraId="141DFEAA" w14:textId="77777777" w:rsidR="00BD56D5" w:rsidRPr="00CF4AEC" w:rsidRDefault="00BD56D5" w:rsidP="009E7F89">
      <w:pPr>
        <w:pStyle w:val="02"/>
        <w:spacing w:line="288" w:lineRule="auto"/>
        <w:rPr>
          <w:iCs/>
        </w:rPr>
      </w:pPr>
      <w:bookmarkStart w:id="99" w:name="_Toc209420571"/>
      <w:bookmarkStart w:id="100" w:name="_Toc216351091"/>
      <w:r w:rsidRPr="00CF4AEC">
        <w:t>3.2. Giải pháp hoàn thiện pháp luật về các biện pháp bảo đảm thực hiện hợp đồng tín dụng</w:t>
      </w:r>
      <w:bookmarkEnd w:id="99"/>
      <w:bookmarkEnd w:id="100"/>
    </w:p>
    <w:p w14:paraId="5DBF8238" w14:textId="77777777" w:rsidR="00BD56D5" w:rsidRPr="00CF4AEC" w:rsidRDefault="00BD56D5" w:rsidP="009E7F89">
      <w:pPr>
        <w:tabs>
          <w:tab w:val="left" w:pos="993"/>
        </w:tabs>
        <w:spacing w:line="288" w:lineRule="auto"/>
        <w:ind w:firstLine="567"/>
        <w:jc w:val="both"/>
        <w:rPr>
          <w:sz w:val="28"/>
          <w:szCs w:val="28"/>
        </w:rPr>
      </w:pPr>
      <w:r w:rsidRPr="00CF4AEC">
        <w:rPr>
          <w:bCs/>
          <w:iCs/>
          <w:sz w:val="28"/>
          <w:szCs w:val="28"/>
        </w:rPr>
        <w:t xml:space="preserve">* Hoàn thiện pháp luật về đối tượng của biện pháp bảo đảm </w:t>
      </w:r>
      <w:r w:rsidRPr="00CF4AEC">
        <w:rPr>
          <w:sz w:val="28"/>
          <w:szCs w:val="28"/>
        </w:rPr>
        <w:t>thực hiện HĐTD</w:t>
      </w:r>
    </w:p>
    <w:p w14:paraId="16F37C9B" w14:textId="5ECFD03D" w:rsidR="00BD56D5" w:rsidRPr="00CF4AEC" w:rsidRDefault="008625AC" w:rsidP="009E7F89">
      <w:pPr>
        <w:tabs>
          <w:tab w:val="left" w:pos="993"/>
        </w:tabs>
        <w:spacing w:line="288" w:lineRule="auto"/>
        <w:ind w:firstLine="567"/>
        <w:jc w:val="both"/>
        <w:rPr>
          <w:sz w:val="28"/>
          <w:szCs w:val="28"/>
        </w:rPr>
      </w:pPr>
      <w:r w:rsidRPr="00CF4AEC">
        <w:rPr>
          <w:sz w:val="28"/>
          <w:szCs w:val="28"/>
        </w:rPr>
        <w:lastRenderedPageBreak/>
        <w:t xml:space="preserve">Cần sớm ban hành văn bản hướng dẫn cụ thể điều chỉnh về xử lý tài sản đảm bảo </w:t>
      </w:r>
      <w:r w:rsidR="001B6A20">
        <w:rPr>
          <w:sz w:val="28"/>
          <w:szCs w:val="28"/>
        </w:rPr>
        <w:t>ba</w:t>
      </w:r>
      <w:r w:rsidRPr="00CF4AEC">
        <w:rPr>
          <w:sz w:val="28"/>
          <w:szCs w:val="28"/>
        </w:rPr>
        <w:t xml:space="preserve">o gồm cả </w:t>
      </w:r>
      <w:r w:rsidRPr="00CF4AEC">
        <w:rPr>
          <w:rFonts w:eastAsia="Times New Roman"/>
          <w:sz w:val="28"/>
          <w:szCs w:val="28"/>
          <w:shd w:val="clear" w:color="auto" w:fill="FFFFFF"/>
        </w:rPr>
        <w:t>tài sản hình thành trong tương lai trong các HĐTD.</w:t>
      </w:r>
      <w:r w:rsidR="001B6A20">
        <w:rPr>
          <w:rFonts w:eastAsia="Times New Roman"/>
          <w:sz w:val="28"/>
          <w:szCs w:val="28"/>
          <w:shd w:val="clear" w:color="auto" w:fill="FFFFFF"/>
        </w:rPr>
        <w:t xml:space="preserve"> </w:t>
      </w:r>
      <w:r w:rsidR="00BD56D5" w:rsidRPr="00CF4AEC">
        <w:rPr>
          <w:sz w:val="28"/>
          <w:szCs w:val="28"/>
        </w:rPr>
        <w:t>Nghị định số 21/2021/NĐ-CP không có bất cứ quy định nào đề cập cụ thể việc xử lý thế chấp quyền tài sản phát sinh từ hợp đồng mua, bán nhà ở hình thành trong tương lai vốn là biện pháp bảo đảm rất phổ biến mà việc xử lý đang đặt ra cho các ngân hàng rất nhiều khó khăn. Đồng thời, không có quy định nào về trường hợp một người dùng tài sản của mình để bảo đảm cho khoản vay của người khác (là biện pháp bảo đảm khá phổ biến trong thực tế), đặc biệt là chưa công nhận một cách rõ ràng quyền của bên bảo đảm được yêu cầu bên vay thực hiện hoàn trả cho mình trong phạm vi giá trị tài sản bảo đảm đã bị ngân hàng xử lý.</w:t>
      </w:r>
      <w:r w:rsidR="00BD56D5" w:rsidRPr="00CF4AEC">
        <w:rPr>
          <w:rStyle w:val="FootnoteReference"/>
          <w:sz w:val="28"/>
          <w:szCs w:val="28"/>
        </w:rPr>
        <w:footnoteReference w:id="1"/>
      </w:r>
    </w:p>
    <w:p w14:paraId="16000D1E" w14:textId="77777777" w:rsidR="00BD56D5" w:rsidRPr="00CF4AEC" w:rsidRDefault="00BD56D5" w:rsidP="009E7F89">
      <w:pPr>
        <w:tabs>
          <w:tab w:val="left" w:pos="993"/>
        </w:tabs>
        <w:spacing w:line="288" w:lineRule="auto"/>
        <w:ind w:firstLine="567"/>
        <w:jc w:val="both"/>
        <w:rPr>
          <w:bCs/>
          <w:iCs/>
          <w:sz w:val="28"/>
          <w:szCs w:val="28"/>
        </w:rPr>
      </w:pPr>
      <w:r w:rsidRPr="00CF4AEC">
        <w:rPr>
          <w:bCs/>
          <w:iCs/>
          <w:sz w:val="28"/>
          <w:szCs w:val="28"/>
        </w:rPr>
        <w:t xml:space="preserve">* Hoàn thiện pháp luật về đăng ký giao dịch bảo đảm </w:t>
      </w:r>
      <w:r w:rsidRPr="00CF4AEC">
        <w:rPr>
          <w:sz w:val="28"/>
          <w:szCs w:val="28"/>
        </w:rPr>
        <w:t>thực hiện HĐTD</w:t>
      </w:r>
    </w:p>
    <w:p w14:paraId="1B040454" w14:textId="77777777" w:rsidR="00BD56D5" w:rsidRPr="00CF4AEC" w:rsidRDefault="00BD56D5" w:rsidP="009E7F89">
      <w:pPr>
        <w:tabs>
          <w:tab w:val="left" w:pos="993"/>
        </w:tabs>
        <w:spacing w:line="288" w:lineRule="auto"/>
        <w:ind w:firstLine="567"/>
        <w:jc w:val="both"/>
        <w:rPr>
          <w:b/>
          <w:bCs/>
          <w:iCs/>
          <w:sz w:val="28"/>
          <w:szCs w:val="28"/>
        </w:rPr>
      </w:pPr>
      <w:r w:rsidRPr="00CF4AEC">
        <w:rPr>
          <w:sz w:val="28"/>
          <w:szCs w:val="28"/>
        </w:rPr>
        <w:t>Nên có sự thay đổi về đăng ký giao dịch bảo đảm trong đó yêu cầu cần thiết phải pháp điển hóa thành Luật giao dịch bảo đảm. Luật này sẽ thống nhất các quy định tản mạn tại các văn bản pháp luật khác nhau về một mối, giúp thuận tiện hơn trong việc nắm bắt. Đồng thời, phản ánh đúng tầm quan trọng của quan hệ bảo đảm trong xã hội, một quan hệ đầy phức tạp, liên quan đến nhiều thành phần quan trọng cũng như các tài sản có giá trị lớn trong nền kinh tế.</w:t>
      </w:r>
    </w:p>
    <w:p w14:paraId="0426C87C" w14:textId="77777777" w:rsidR="00BD56D5" w:rsidRPr="00CF4AEC" w:rsidRDefault="00BD56D5" w:rsidP="009E7F89">
      <w:pPr>
        <w:pStyle w:val="ListParagraph"/>
        <w:shd w:val="clear" w:color="auto" w:fill="FFFFFF"/>
        <w:tabs>
          <w:tab w:val="left" w:pos="993"/>
        </w:tabs>
        <w:spacing w:line="288" w:lineRule="auto"/>
        <w:ind w:left="0" w:firstLine="567"/>
        <w:jc w:val="both"/>
        <w:textAlignment w:val="baseline"/>
        <w:rPr>
          <w:bCs/>
          <w:iCs/>
          <w:sz w:val="28"/>
          <w:szCs w:val="28"/>
        </w:rPr>
      </w:pP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sz w:val="28"/>
          <w:szCs w:val="28"/>
        </w:rPr>
        <w:t>* H</w:t>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vanish/>
          <w:sz w:val="28"/>
          <w:szCs w:val="28"/>
        </w:rPr>
        <w:pgNum/>
      </w:r>
      <w:r w:rsidRPr="00CF4AEC">
        <w:rPr>
          <w:bCs/>
          <w:iCs/>
          <w:sz w:val="28"/>
          <w:szCs w:val="28"/>
        </w:rPr>
        <w:t>oàn thiện pháp luật về xử lý tài sản bảo đảm thực hiện HĐTD</w:t>
      </w:r>
    </w:p>
    <w:p w14:paraId="5EE5F8D7" w14:textId="77777777" w:rsidR="00BD56D5" w:rsidRPr="00CF4AEC" w:rsidRDefault="00BD56D5" w:rsidP="009E7F89">
      <w:pPr>
        <w:pStyle w:val="ListParagraph"/>
        <w:shd w:val="clear" w:color="auto" w:fill="FFFFFF"/>
        <w:tabs>
          <w:tab w:val="left" w:pos="993"/>
        </w:tabs>
        <w:spacing w:line="288" w:lineRule="auto"/>
        <w:ind w:left="0" w:firstLine="567"/>
        <w:jc w:val="both"/>
        <w:textAlignment w:val="baseline"/>
        <w:rPr>
          <w:sz w:val="28"/>
          <w:szCs w:val="28"/>
        </w:rPr>
      </w:pPr>
      <w:r w:rsidRPr="00CF4AEC">
        <w:rPr>
          <w:sz w:val="28"/>
          <w:szCs w:val="28"/>
        </w:rPr>
        <w:t>Đề xuấ</w:t>
      </w:r>
      <w:r w:rsidR="008625AC" w:rsidRPr="00CF4AEC">
        <w:rPr>
          <w:sz w:val="28"/>
          <w:szCs w:val="28"/>
        </w:rPr>
        <w:t>t</w:t>
      </w:r>
      <w:r w:rsidRPr="00CF4AEC">
        <w:rPr>
          <w:sz w:val="28"/>
          <w:szCs w:val="28"/>
        </w:rPr>
        <w:t xml:space="preserve"> sửa đổi, bổ sung một số quy định của pháp luật như sau: Để bảo đảm cho việc thu giữ tài sản được chính danh, hợp lý, bảo đảm quyền cho các TCTD và đồng thời bảo vệ được quyền cho bên bảo đảm, hạn chế quyền thu giữ của các TCTD. Bên cạnh đó, cần đưa ra các quy định cụ thể và rõ ràng liên quan đến nghĩa vụ thông báo của bên nhận bảo đảm đối với bên bảo đảm và các bên cùng nhận bảo đảm khác. Ngoài ra, nên quy địnhTòa án chỉ can thiệp định giá tài sản trong trường hợp “các bên thỏa thuận với nhau hoặc với tổ chức thẩm định giá tài sản theo mức giá thấp so với giá thị trường nơi có tài sản định giá tại thời điểm định giá nhằm trốn tránh nghĩa vụ với Nhà nước hoặc người thứ ba hoặc có căn cứ cho thấy tổ chức thẩm định giá tài sản đã vi phạm pháp luật khi thẩm định giá”.</w:t>
      </w:r>
      <w:r w:rsidRPr="00CF4AEC">
        <w:rPr>
          <w:rStyle w:val="FootnoteReference"/>
          <w:sz w:val="28"/>
          <w:szCs w:val="28"/>
        </w:rPr>
        <w:t xml:space="preserve"> </w:t>
      </w:r>
    </w:p>
    <w:p w14:paraId="378827FF" w14:textId="77777777" w:rsidR="00BD56D5" w:rsidRPr="00CF4AEC" w:rsidRDefault="00BD56D5" w:rsidP="009E7F89">
      <w:pPr>
        <w:pStyle w:val="02"/>
        <w:spacing w:line="288" w:lineRule="auto"/>
      </w:pPr>
      <w:bookmarkStart w:id="101" w:name="_Toc209420572"/>
      <w:bookmarkStart w:id="102" w:name="_Toc216351092"/>
      <w:r w:rsidRPr="00CF4AEC">
        <w:t>3.3. Giải pháp nâng cao hiệu quả thực hiện pháp luật về các biện pháp bảo đảm thực hiện hợp đồng tín dụng</w:t>
      </w:r>
      <w:bookmarkEnd w:id="101"/>
      <w:bookmarkEnd w:id="102"/>
    </w:p>
    <w:p w14:paraId="7D733DF2" w14:textId="77777777" w:rsidR="00BD56D5" w:rsidRPr="00CF4AEC" w:rsidRDefault="00BD56D5" w:rsidP="009E7F89">
      <w:pPr>
        <w:tabs>
          <w:tab w:val="left" w:pos="993"/>
        </w:tabs>
        <w:spacing w:line="288" w:lineRule="auto"/>
        <w:ind w:firstLine="567"/>
        <w:jc w:val="both"/>
        <w:rPr>
          <w:rFonts w:eastAsia="Times New Roman"/>
          <w:sz w:val="28"/>
          <w:szCs w:val="28"/>
        </w:rPr>
      </w:pPr>
      <w:r w:rsidRPr="00CF4AEC">
        <w:rPr>
          <w:sz w:val="28"/>
          <w:szCs w:val="28"/>
        </w:rPr>
        <w:t>Một là, các TCTD</w:t>
      </w:r>
      <w:r w:rsidRPr="00CF4AEC">
        <w:rPr>
          <w:rFonts w:eastAsia="Times New Roman"/>
          <w:sz w:val="28"/>
          <w:szCs w:val="28"/>
          <w:shd w:val="clear" w:color="auto" w:fill="FFFFFF"/>
        </w:rPr>
        <w:t xml:space="preserve"> cần nghiên cứu kỹ các quy định pháp luật về tín dụng, ngân hàng nhằm tìm ra các giải pháp hạn chế những rủi ro do việc kinh doanh.</w:t>
      </w:r>
      <w:r w:rsidRPr="00CF4AEC">
        <w:rPr>
          <w:rFonts w:eastAsia="Times New Roman"/>
          <w:sz w:val="28"/>
          <w:szCs w:val="28"/>
        </w:rPr>
        <w:t xml:space="preserve"> </w:t>
      </w:r>
      <w:r w:rsidRPr="00CF4AEC">
        <w:rPr>
          <w:rStyle w:val="Emphasis"/>
          <w:rFonts w:eastAsia="Times New Roman"/>
          <w:i w:val="0"/>
          <w:sz w:val="28"/>
          <w:szCs w:val="28"/>
          <w:shd w:val="clear" w:color="auto" w:fill="FFFFFF"/>
        </w:rPr>
        <w:t>Bên cạnh đó,</w:t>
      </w:r>
      <w:r w:rsidRPr="00CF4AEC">
        <w:rPr>
          <w:rFonts w:eastAsia="Times New Roman"/>
          <w:i/>
          <w:sz w:val="28"/>
          <w:szCs w:val="28"/>
          <w:shd w:val="clear" w:color="auto" w:fill="FFFFFF"/>
        </w:rPr>
        <w:t> </w:t>
      </w:r>
      <w:r w:rsidRPr="00CF4AEC">
        <w:rPr>
          <w:rFonts w:eastAsia="Times New Roman"/>
          <w:sz w:val="28"/>
          <w:szCs w:val="28"/>
          <w:shd w:val="clear" w:color="auto" w:fill="FFFFFF"/>
        </w:rPr>
        <w:t xml:space="preserve">cần có sự phối hợp chặt chẽ với các cơ quan chuyên môn và cơ quan thi hành án dân sự. </w:t>
      </w:r>
      <w:r w:rsidRPr="00CF4AEC">
        <w:rPr>
          <w:sz w:val="28"/>
          <w:szCs w:val="28"/>
        </w:rPr>
        <w:t xml:space="preserve">TCTD cần phải thẩm định chặt chẽ hồ sơ vay vốn như thường </w:t>
      </w:r>
      <w:r w:rsidRPr="00CF4AEC">
        <w:rPr>
          <w:sz w:val="28"/>
          <w:szCs w:val="28"/>
        </w:rPr>
        <w:lastRenderedPageBreak/>
        <w:t>xuyên kiểm tra hoạt động sử dụng vốn vay cũng như yêu cầu cung cấp đầy đủ các hóa đơn, chứng từ chứng minh cho việc sử dụng vốn vay.</w:t>
      </w:r>
    </w:p>
    <w:p w14:paraId="491C64B9" w14:textId="77777777" w:rsidR="00BD56D5" w:rsidRPr="00CF4AEC" w:rsidRDefault="00BD56D5" w:rsidP="009E7F89">
      <w:pPr>
        <w:tabs>
          <w:tab w:val="left" w:pos="993"/>
        </w:tabs>
        <w:spacing w:line="288" w:lineRule="auto"/>
        <w:ind w:firstLine="567"/>
        <w:jc w:val="both"/>
        <w:rPr>
          <w:b/>
          <w:sz w:val="28"/>
          <w:szCs w:val="28"/>
        </w:rPr>
      </w:pPr>
      <w:r w:rsidRPr="00CF4AEC">
        <w:rPr>
          <w:rStyle w:val="Emphasis"/>
          <w:rFonts w:eastAsia="Times New Roman"/>
          <w:bCs/>
          <w:i w:val="0"/>
          <w:sz w:val="28"/>
          <w:szCs w:val="28"/>
          <w:shd w:val="clear" w:color="auto" w:fill="FFFFFF"/>
        </w:rPr>
        <w:t xml:space="preserve">Hai là, </w:t>
      </w:r>
      <w:r w:rsidRPr="00CF4AEC">
        <w:rPr>
          <w:rFonts w:eastAsia="Times New Roman"/>
          <w:sz w:val="28"/>
          <w:szCs w:val="28"/>
          <w:shd w:val="clear" w:color="auto" w:fill="FFFFFF"/>
        </w:rPr>
        <w:t xml:space="preserve">trong quá trình tổ chức thực hiện hợp đồng, TCTD, ngân hàng cần có biện pháp theo dõi, kiểm tra tài sản đảm bảo, kịp thời có biện pháp xử lý khi có vấn đề vướng mắc xảy ra. </w:t>
      </w:r>
      <w:r w:rsidR="008625AC" w:rsidRPr="00CF4AEC">
        <w:rPr>
          <w:rFonts w:eastAsia="Times New Roman"/>
          <w:sz w:val="28"/>
          <w:szCs w:val="28"/>
          <w:shd w:val="clear" w:color="auto" w:fill="FFFFFF"/>
        </w:rPr>
        <w:t>N</w:t>
      </w:r>
      <w:r w:rsidRPr="00CF4AEC">
        <w:rPr>
          <w:rFonts w:eastAsia="Times New Roman"/>
          <w:sz w:val="28"/>
          <w:szCs w:val="28"/>
          <w:shd w:val="clear" w:color="auto" w:fill="FFFFFF"/>
        </w:rPr>
        <w:t xml:space="preserve">gân hàng cần phối hợp chặt chẽ với Tòa án và cơ quan có thẩm quyền trong quá trình tố tụng để đảm bảo bản án, quyết định có tính khả thi (nhất là đối với các loại việc công nhận hòa giải thành). </w:t>
      </w:r>
    </w:p>
    <w:p w14:paraId="6150F821" w14:textId="77777777" w:rsidR="00BD56D5" w:rsidRPr="00CF4AEC" w:rsidRDefault="00BD56D5" w:rsidP="009E7F89">
      <w:pPr>
        <w:shd w:val="clear" w:color="auto" w:fill="FFFFFF"/>
        <w:tabs>
          <w:tab w:val="left" w:pos="993"/>
        </w:tabs>
        <w:spacing w:line="288" w:lineRule="auto"/>
        <w:ind w:firstLine="567"/>
        <w:jc w:val="both"/>
        <w:textAlignment w:val="baseline"/>
        <w:rPr>
          <w:sz w:val="28"/>
          <w:szCs w:val="28"/>
        </w:rPr>
      </w:pPr>
      <w:r w:rsidRPr="00CF4AEC">
        <w:rPr>
          <w:sz w:val="28"/>
          <w:szCs w:val="28"/>
        </w:rPr>
        <w:t xml:space="preserve">Ba là, cần nâng cao sự công khai, minh bạch, dễ tiếp cận đối với thông tin về các giao dịch bảo đảm được đăng ký để người dân, doanh nghiệp có thể dễ dàng tra cứu tình trạng pháp lý của tài sản đang được quan tâm. Cải thiện việc ứng dụng khoa học kỹ thuật, nâng cao chất lượng của đội ngũ cán bộ phụ trách việc đăng ký giao dịch bảo đảm. </w:t>
      </w:r>
    </w:p>
    <w:p w14:paraId="7A4BEB8B" w14:textId="77777777" w:rsidR="00BD56D5" w:rsidRPr="00CF4AEC" w:rsidRDefault="00BD56D5" w:rsidP="009E7F89">
      <w:pPr>
        <w:tabs>
          <w:tab w:val="left" w:pos="993"/>
        </w:tabs>
        <w:spacing w:line="288" w:lineRule="auto"/>
        <w:ind w:firstLine="567"/>
        <w:jc w:val="both"/>
        <w:rPr>
          <w:sz w:val="28"/>
          <w:szCs w:val="28"/>
        </w:rPr>
      </w:pPr>
      <w:r w:rsidRPr="00CF4AEC">
        <w:rPr>
          <w:sz w:val="28"/>
          <w:szCs w:val="28"/>
        </w:rPr>
        <w:t xml:space="preserve">Bốn là, tăng cường đẩy mạnh công tác đào tạo, nâng cao chất lượng nguồn nhân lực của các TCTD. </w:t>
      </w:r>
    </w:p>
    <w:p w14:paraId="4D98205E" w14:textId="77777777" w:rsidR="009E7F89" w:rsidRPr="00CF4AEC" w:rsidRDefault="009E7F89" w:rsidP="009E7F89">
      <w:pPr>
        <w:tabs>
          <w:tab w:val="left" w:pos="993"/>
        </w:tabs>
        <w:spacing w:line="288" w:lineRule="auto"/>
        <w:ind w:firstLine="567"/>
        <w:jc w:val="both"/>
        <w:rPr>
          <w:sz w:val="28"/>
          <w:szCs w:val="28"/>
        </w:rPr>
      </w:pPr>
    </w:p>
    <w:p w14:paraId="601E8D23" w14:textId="77777777" w:rsidR="009E7F89" w:rsidRPr="00CF4AEC" w:rsidRDefault="009E7F89" w:rsidP="009E7F89">
      <w:pPr>
        <w:tabs>
          <w:tab w:val="left" w:pos="993"/>
        </w:tabs>
        <w:spacing w:line="288" w:lineRule="auto"/>
        <w:ind w:firstLine="567"/>
        <w:jc w:val="both"/>
        <w:rPr>
          <w:b/>
          <w:bCs/>
          <w:iCs/>
          <w:sz w:val="28"/>
          <w:szCs w:val="28"/>
        </w:rPr>
      </w:pPr>
    </w:p>
    <w:p w14:paraId="0F197380" w14:textId="77777777" w:rsidR="00BD56D5" w:rsidRPr="00CF4AEC" w:rsidRDefault="00BD56D5" w:rsidP="00CF4AEC">
      <w:pPr>
        <w:pStyle w:val="01"/>
      </w:pPr>
      <w:bookmarkStart w:id="103" w:name="_Toc209420573"/>
      <w:bookmarkStart w:id="104" w:name="_Toc216351093"/>
      <w:r w:rsidRPr="00CF4AEC">
        <w:t>Tiểu kết Chương 3</w:t>
      </w:r>
      <w:bookmarkEnd w:id="103"/>
      <w:bookmarkEnd w:id="104"/>
    </w:p>
    <w:p w14:paraId="5E70ABAC" w14:textId="77777777" w:rsidR="00BD56D5" w:rsidRPr="00CF4AEC" w:rsidRDefault="00BD56D5" w:rsidP="009E7F89">
      <w:pPr>
        <w:tabs>
          <w:tab w:val="left" w:pos="993"/>
        </w:tabs>
        <w:spacing w:line="288" w:lineRule="auto"/>
        <w:ind w:firstLine="567"/>
        <w:jc w:val="both"/>
        <w:rPr>
          <w:sz w:val="28"/>
          <w:szCs w:val="28"/>
        </w:rPr>
      </w:pPr>
      <w:r w:rsidRPr="00CF4AEC">
        <w:rPr>
          <w:sz w:val="28"/>
          <w:szCs w:val="28"/>
          <w:lang w:eastAsia="zh-CN" w:bidi="ar"/>
        </w:rPr>
        <w:t xml:space="preserve">Chương 3 đã tập trung nghiên cứu và làm sáng tỏ </w:t>
      </w:r>
      <w:r w:rsidRPr="00CF4AEC">
        <w:rPr>
          <w:rFonts w:eastAsia="Times New Roman"/>
          <w:sz w:val="28"/>
          <w:szCs w:val="28"/>
        </w:rPr>
        <w:t xml:space="preserve">thực tiễn thực hiện pháp luật </w:t>
      </w:r>
      <w:r w:rsidRPr="00CF4AEC">
        <w:rPr>
          <w:bCs/>
          <w:sz w:val="28"/>
          <w:szCs w:val="28"/>
        </w:rPr>
        <w:t xml:space="preserve">các </w:t>
      </w:r>
      <w:r w:rsidRPr="00CF4AEC">
        <w:rPr>
          <w:sz w:val="28"/>
          <w:szCs w:val="28"/>
        </w:rPr>
        <w:t xml:space="preserve">biện pháp bảo đảm thực hiện hợp đồng tín dụng tại ngân hàng thương mại cổ phần đầu tư và phát triển Việt Nam – chi nhánh Gia Lai. Qua nội dung nghiên cứu đã cho thấy những kết quả đạt được cũng như những hạn chế, bất cập trong thực tiễn thực hiện pháp luật về vấn đề này. </w:t>
      </w:r>
      <w:r w:rsidRPr="00CF4AEC">
        <w:rPr>
          <w:rFonts w:eastAsia="Times New Roman"/>
          <w:sz w:val="28"/>
          <w:szCs w:val="28"/>
        </w:rPr>
        <w:t xml:space="preserve">Trên cơ sở phân tích đánh giá thực tiễn thực hiện pháp luật </w:t>
      </w:r>
      <w:r w:rsidRPr="00CF4AEC">
        <w:rPr>
          <w:bCs/>
          <w:sz w:val="28"/>
          <w:szCs w:val="28"/>
        </w:rPr>
        <w:t xml:space="preserve">các </w:t>
      </w:r>
      <w:r w:rsidRPr="00CF4AEC">
        <w:rPr>
          <w:sz w:val="28"/>
          <w:szCs w:val="28"/>
        </w:rPr>
        <w:t>biện pháp bảo đảm thực hiện hợp đồng tín dụng tại ngân hàng thương mại cổ phần đầu tư và phát triển Việt Nam – chi nhánh Gia Lai</w:t>
      </w:r>
      <w:r w:rsidRPr="00CF4AEC">
        <w:rPr>
          <w:rFonts w:eastAsia="Times New Roman"/>
          <w:sz w:val="28"/>
          <w:szCs w:val="28"/>
        </w:rPr>
        <w:t xml:space="preserve">, kết quả nghiên cứu tại chương 3 cũng đã đề xuất những giải pháp phù hợp nhằm khắc phục những hạn chế của pháp luật </w:t>
      </w:r>
      <w:r w:rsidRPr="00CF4AEC">
        <w:rPr>
          <w:bCs/>
          <w:sz w:val="28"/>
          <w:szCs w:val="28"/>
        </w:rPr>
        <w:t xml:space="preserve">các </w:t>
      </w:r>
      <w:r w:rsidRPr="00CF4AEC">
        <w:rPr>
          <w:sz w:val="28"/>
          <w:szCs w:val="28"/>
        </w:rPr>
        <w:t>biện pháp bảo đảm thực hiện hợp đồng tín dụng</w:t>
      </w:r>
      <w:r w:rsidRPr="00CF4AEC">
        <w:rPr>
          <w:rFonts w:eastAsia="Times New Roman"/>
          <w:sz w:val="28"/>
          <w:szCs w:val="28"/>
        </w:rPr>
        <w:t xml:space="preserve"> và góp phần nâng cao hiệu quả thực hiện pháp luật về vấn đề này trong bối cảnh </w:t>
      </w:r>
      <w:r w:rsidRPr="00CF4AEC">
        <w:rPr>
          <w:sz w:val="28"/>
          <w:szCs w:val="28"/>
        </w:rPr>
        <w:t>hiện nay.</w:t>
      </w:r>
    </w:p>
    <w:p w14:paraId="2376CBD7" w14:textId="77777777" w:rsidR="00BD56D5" w:rsidRPr="00CF4AEC" w:rsidRDefault="00BD56D5" w:rsidP="009E7F89">
      <w:pPr>
        <w:tabs>
          <w:tab w:val="left" w:pos="993"/>
        </w:tabs>
        <w:spacing w:line="288" w:lineRule="auto"/>
        <w:ind w:firstLine="567"/>
        <w:jc w:val="both"/>
        <w:rPr>
          <w:b/>
          <w:sz w:val="28"/>
          <w:szCs w:val="28"/>
        </w:rPr>
      </w:pPr>
    </w:p>
    <w:p w14:paraId="1F76AF3B" w14:textId="77777777" w:rsidR="00BD56D5" w:rsidRPr="00CF4AEC" w:rsidRDefault="00BD56D5" w:rsidP="009E7F89">
      <w:pPr>
        <w:tabs>
          <w:tab w:val="left" w:pos="993"/>
        </w:tabs>
        <w:spacing w:line="288" w:lineRule="auto"/>
        <w:ind w:firstLine="567"/>
        <w:jc w:val="both"/>
        <w:rPr>
          <w:b/>
          <w:sz w:val="28"/>
          <w:szCs w:val="28"/>
        </w:rPr>
      </w:pPr>
    </w:p>
    <w:p w14:paraId="272D1FC9" w14:textId="77777777" w:rsidR="00BD56D5" w:rsidRPr="00CF4AEC" w:rsidRDefault="00BD56D5" w:rsidP="009E7F89">
      <w:pPr>
        <w:tabs>
          <w:tab w:val="left" w:pos="993"/>
        </w:tabs>
        <w:spacing w:line="288" w:lineRule="auto"/>
        <w:ind w:firstLine="567"/>
        <w:jc w:val="both"/>
        <w:rPr>
          <w:b/>
          <w:sz w:val="28"/>
          <w:szCs w:val="28"/>
        </w:rPr>
      </w:pPr>
    </w:p>
    <w:p w14:paraId="09292216" w14:textId="77777777" w:rsidR="00BD56D5" w:rsidRPr="00CF4AEC" w:rsidRDefault="00BD56D5" w:rsidP="009E7F89">
      <w:pPr>
        <w:tabs>
          <w:tab w:val="left" w:pos="993"/>
        </w:tabs>
        <w:spacing w:line="288" w:lineRule="auto"/>
        <w:ind w:firstLine="567"/>
        <w:jc w:val="both"/>
        <w:rPr>
          <w:b/>
          <w:sz w:val="28"/>
          <w:szCs w:val="28"/>
        </w:rPr>
      </w:pPr>
    </w:p>
    <w:p w14:paraId="0A0D6516" w14:textId="77777777" w:rsidR="00BD56D5" w:rsidRPr="00CF4AEC" w:rsidRDefault="00BD56D5" w:rsidP="009E7F89">
      <w:pPr>
        <w:tabs>
          <w:tab w:val="left" w:pos="993"/>
        </w:tabs>
        <w:spacing w:line="288" w:lineRule="auto"/>
        <w:ind w:firstLine="567"/>
        <w:jc w:val="both"/>
        <w:rPr>
          <w:b/>
          <w:sz w:val="28"/>
          <w:szCs w:val="28"/>
        </w:rPr>
      </w:pPr>
    </w:p>
    <w:p w14:paraId="3EEBAE38" w14:textId="77777777" w:rsidR="00BD56D5" w:rsidRPr="00CF4AEC" w:rsidRDefault="00BD56D5" w:rsidP="009E7F89">
      <w:pPr>
        <w:tabs>
          <w:tab w:val="left" w:pos="993"/>
        </w:tabs>
        <w:spacing w:line="288" w:lineRule="auto"/>
        <w:jc w:val="both"/>
        <w:rPr>
          <w:b/>
          <w:sz w:val="28"/>
          <w:szCs w:val="28"/>
        </w:rPr>
      </w:pPr>
    </w:p>
    <w:p w14:paraId="72878125" w14:textId="77777777" w:rsidR="008625AC" w:rsidRPr="00CF4AEC" w:rsidRDefault="008625AC" w:rsidP="009E7F89">
      <w:pPr>
        <w:tabs>
          <w:tab w:val="left" w:pos="993"/>
        </w:tabs>
        <w:spacing w:line="288" w:lineRule="auto"/>
        <w:jc w:val="both"/>
        <w:rPr>
          <w:b/>
          <w:sz w:val="28"/>
          <w:szCs w:val="28"/>
        </w:rPr>
      </w:pPr>
    </w:p>
    <w:p w14:paraId="53724A5F" w14:textId="77777777" w:rsidR="00CF4AEC" w:rsidRDefault="00CF4AEC">
      <w:pPr>
        <w:rPr>
          <w:rFonts w:eastAsia="Times New Roman"/>
          <w:b/>
          <w:bCs/>
          <w:kern w:val="36"/>
          <w:sz w:val="28"/>
          <w:szCs w:val="28"/>
          <w:lang w:val="vi-VN"/>
        </w:rPr>
      </w:pPr>
      <w:bookmarkStart w:id="105" w:name="_Toc209420574"/>
      <w:r>
        <w:br w:type="page"/>
      </w:r>
    </w:p>
    <w:p w14:paraId="629C07EF" w14:textId="77777777" w:rsidR="00BD56D5" w:rsidRPr="00CF4AEC" w:rsidRDefault="00BD56D5" w:rsidP="009E7F89">
      <w:pPr>
        <w:pStyle w:val="01"/>
        <w:spacing w:line="288" w:lineRule="auto"/>
      </w:pPr>
      <w:bookmarkStart w:id="106" w:name="_Toc216351094"/>
      <w:r w:rsidRPr="00CF4AEC">
        <w:lastRenderedPageBreak/>
        <w:t>KẾT LUẬN</w:t>
      </w:r>
      <w:bookmarkEnd w:id="105"/>
      <w:bookmarkEnd w:id="106"/>
    </w:p>
    <w:p w14:paraId="16E94B78" w14:textId="77777777" w:rsidR="00BD56D5" w:rsidRPr="00CF4AEC" w:rsidRDefault="00BD56D5" w:rsidP="009E7F89">
      <w:pPr>
        <w:tabs>
          <w:tab w:val="left" w:pos="284"/>
          <w:tab w:val="left" w:pos="993"/>
        </w:tabs>
        <w:spacing w:line="288" w:lineRule="auto"/>
        <w:ind w:firstLine="567"/>
        <w:jc w:val="both"/>
        <w:rPr>
          <w:sz w:val="28"/>
          <w:szCs w:val="28"/>
        </w:rPr>
      </w:pPr>
    </w:p>
    <w:p w14:paraId="0F0106CD" w14:textId="77777777" w:rsidR="00BD56D5" w:rsidRPr="00CF4AEC" w:rsidRDefault="00BD56D5" w:rsidP="009E7F89">
      <w:pPr>
        <w:tabs>
          <w:tab w:val="left" w:pos="284"/>
          <w:tab w:val="left" w:pos="993"/>
        </w:tabs>
        <w:spacing w:line="288" w:lineRule="auto"/>
        <w:ind w:firstLine="567"/>
        <w:jc w:val="both"/>
        <w:rPr>
          <w:sz w:val="28"/>
          <w:szCs w:val="28"/>
        </w:rPr>
      </w:pPr>
      <w:r w:rsidRPr="00CF4AEC">
        <w:rPr>
          <w:sz w:val="28"/>
          <w:szCs w:val="28"/>
        </w:rPr>
        <w:t xml:space="preserve">Trong xu thế phát triển mạnh mẽ của nền kinh tế, </w:t>
      </w:r>
      <w:r w:rsidRPr="00CF4AEC">
        <w:rPr>
          <w:bCs/>
          <w:sz w:val="28"/>
          <w:szCs w:val="28"/>
        </w:rPr>
        <w:t xml:space="preserve">các giao dịch liên quan đến các </w:t>
      </w:r>
      <w:r w:rsidRPr="00CF4AEC">
        <w:rPr>
          <w:sz w:val="28"/>
          <w:szCs w:val="28"/>
        </w:rPr>
        <w:t>biện pháp bảo đảm thực hiện hợp đồng tín dụng là rất phổ biến và dễ phát sinh những tranh chấp phức tạp, kéo dài có khả năng ảnh hưởng đến sự ổn định của quan hệ tín dụng nói riêng và toàn bộ nền kinh tế nói chung.</w:t>
      </w:r>
    </w:p>
    <w:p w14:paraId="356E8F89" w14:textId="77777777" w:rsidR="00BD56D5" w:rsidRPr="00CF4AEC" w:rsidRDefault="00BD56D5" w:rsidP="009E7F89">
      <w:pPr>
        <w:tabs>
          <w:tab w:val="left" w:pos="284"/>
          <w:tab w:val="left" w:pos="993"/>
        </w:tabs>
        <w:spacing w:line="288" w:lineRule="auto"/>
        <w:ind w:firstLine="567"/>
        <w:jc w:val="both"/>
        <w:rPr>
          <w:rFonts w:eastAsia="Times New Roman"/>
          <w:sz w:val="28"/>
          <w:szCs w:val="28"/>
        </w:rPr>
      </w:pPr>
      <w:r w:rsidRPr="00CF4AEC">
        <w:rPr>
          <w:sz w:val="28"/>
          <w:szCs w:val="28"/>
          <w:lang w:eastAsia="zh-CN" w:bidi="ar"/>
        </w:rPr>
        <w:t xml:space="preserve">Trong nội dung nghiên cứu đề án, </w:t>
      </w:r>
      <w:r w:rsidRPr="00CF4AEC">
        <w:rPr>
          <w:rFonts w:eastAsia="Times New Roman"/>
          <w:sz w:val="28"/>
          <w:szCs w:val="28"/>
        </w:rPr>
        <w:t xml:space="preserve">kết quả nghiên cứu đã tập trung làm rõ nội dung các vấn đề về lý luận pháp luật về </w:t>
      </w:r>
      <w:r w:rsidRPr="00CF4AEC">
        <w:rPr>
          <w:bCs/>
          <w:sz w:val="28"/>
          <w:szCs w:val="28"/>
        </w:rPr>
        <w:t xml:space="preserve">các </w:t>
      </w:r>
      <w:r w:rsidRPr="00CF4AEC">
        <w:rPr>
          <w:sz w:val="28"/>
          <w:szCs w:val="28"/>
        </w:rPr>
        <w:t xml:space="preserve">biện pháp bảo đảm thực hiện hợp đồng tín dụng. Qua đó, đề án đã hệ thống hoá các khái niệm, đặc điểm của </w:t>
      </w:r>
      <w:r w:rsidRPr="00CF4AEC">
        <w:rPr>
          <w:bCs/>
          <w:sz w:val="28"/>
          <w:szCs w:val="28"/>
        </w:rPr>
        <w:t xml:space="preserve">các </w:t>
      </w:r>
      <w:r w:rsidRPr="00CF4AEC">
        <w:rPr>
          <w:sz w:val="28"/>
          <w:szCs w:val="28"/>
        </w:rPr>
        <w:t xml:space="preserve">biện pháp bảo đảm thực hiện hợp đồng tín dụng và pháp luật về </w:t>
      </w:r>
      <w:r w:rsidRPr="00CF4AEC">
        <w:rPr>
          <w:bCs/>
          <w:sz w:val="28"/>
          <w:szCs w:val="28"/>
        </w:rPr>
        <w:t xml:space="preserve">các </w:t>
      </w:r>
      <w:r w:rsidRPr="00CF4AEC">
        <w:rPr>
          <w:sz w:val="28"/>
          <w:szCs w:val="28"/>
        </w:rPr>
        <w:t xml:space="preserve">biện pháp bảo đảm thực hiện hợp đồng tín dụng; xác định các yếu tố tác động đến việc thực hiện pháp luật về </w:t>
      </w:r>
      <w:r w:rsidRPr="00CF4AEC">
        <w:rPr>
          <w:bCs/>
          <w:sz w:val="28"/>
          <w:szCs w:val="28"/>
        </w:rPr>
        <w:t xml:space="preserve">các </w:t>
      </w:r>
      <w:r w:rsidRPr="00CF4AEC">
        <w:rPr>
          <w:sz w:val="28"/>
          <w:szCs w:val="28"/>
        </w:rPr>
        <w:t>biện pháp bảo đảm thực hiện hợp đồng tín dụng hiện nay.</w:t>
      </w:r>
    </w:p>
    <w:p w14:paraId="6D8542EC" w14:textId="77777777" w:rsidR="00BD56D5" w:rsidRPr="00CF4AEC" w:rsidRDefault="00BD56D5" w:rsidP="009E7F89">
      <w:pPr>
        <w:tabs>
          <w:tab w:val="left" w:pos="284"/>
          <w:tab w:val="left" w:pos="993"/>
        </w:tabs>
        <w:spacing w:line="288" w:lineRule="auto"/>
        <w:ind w:firstLine="567"/>
        <w:jc w:val="both"/>
        <w:rPr>
          <w:rFonts w:eastAsia="Times New Roman"/>
          <w:sz w:val="28"/>
          <w:szCs w:val="28"/>
        </w:rPr>
      </w:pPr>
      <w:r w:rsidRPr="00CF4AEC">
        <w:rPr>
          <w:rFonts w:eastAsia="Times New Roman"/>
          <w:sz w:val="28"/>
          <w:szCs w:val="28"/>
        </w:rPr>
        <w:t xml:space="preserve">Kết quả nghiên cứu của đề án cũng đã đánh giá các quy định của pháp luật trên các phương diện tích cực và hạn chế; Phân tích các vấn đề liên quan đến việc thực hiện pháp luật về </w:t>
      </w:r>
      <w:r w:rsidRPr="00CF4AEC">
        <w:rPr>
          <w:bCs/>
          <w:sz w:val="28"/>
          <w:szCs w:val="28"/>
        </w:rPr>
        <w:t xml:space="preserve">các </w:t>
      </w:r>
      <w:r w:rsidRPr="00CF4AEC">
        <w:rPr>
          <w:sz w:val="28"/>
          <w:szCs w:val="28"/>
        </w:rPr>
        <w:t>biện pháp bảo đảm thực hiện hợp đồng tín dụng</w:t>
      </w:r>
      <w:r w:rsidRPr="00CF4AEC">
        <w:rPr>
          <w:rFonts w:eastAsia="Times New Roman"/>
          <w:sz w:val="28"/>
          <w:szCs w:val="28"/>
        </w:rPr>
        <w:t xml:space="preserve"> qua thực tiễn </w:t>
      </w:r>
      <w:r w:rsidRPr="00CF4AEC">
        <w:rPr>
          <w:sz w:val="28"/>
          <w:szCs w:val="28"/>
        </w:rPr>
        <w:t>tại ngân hàng thương mại cổ phần đầu tư và phát triển Việt Nam – chi nhánh Gia Lai</w:t>
      </w:r>
      <w:r w:rsidRPr="00CF4AEC">
        <w:rPr>
          <w:rFonts w:eastAsia="Times New Roman"/>
          <w:sz w:val="28"/>
          <w:szCs w:val="28"/>
        </w:rPr>
        <w:t xml:space="preserve"> từ đó cho thấy những thuận lợi cũng như khó khăn, vướng mắc; phân tích các nguyên nhân của những hạn chế đó để đưa ra những giải pháp hoàn thiện pháp luật và n</w:t>
      </w:r>
      <w:r w:rsidRPr="00CF4AEC">
        <w:rPr>
          <w:sz w:val="28"/>
          <w:szCs w:val="28"/>
          <w:lang w:bidi="ar"/>
        </w:rPr>
        <w:t xml:space="preserve">âng cao hiệu quả thực hiện pháp luật </w:t>
      </w:r>
      <w:r w:rsidRPr="00CF4AEC">
        <w:rPr>
          <w:rFonts w:eastAsia="Times New Roman"/>
          <w:sz w:val="28"/>
          <w:szCs w:val="28"/>
        </w:rPr>
        <w:t xml:space="preserve">về </w:t>
      </w:r>
      <w:r w:rsidRPr="00CF4AEC">
        <w:rPr>
          <w:bCs/>
          <w:sz w:val="28"/>
          <w:szCs w:val="28"/>
        </w:rPr>
        <w:t xml:space="preserve">các </w:t>
      </w:r>
      <w:r w:rsidRPr="00CF4AEC">
        <w:rPr>
          <w:sz w:val="28"/>
          <w:szCs w:val="28"/>
        </w:rPr>
        <w:t>biện pháp bảo đảm thực hiện hợp đồng tín dụng trong giai đoạn hiện nay.</w:t>
      </w:r>
    </w:p>
    <w:p w14:paraId="2C6554DE" w14:textId="77777777" w:rsidR="00BD56D5" w:rsidRPr="00CF4AEC" w:rsidRDefault="00BD56D5" w:rsidP="009E7F89">
      <w:pPr>
        <w:tabs>
          <w:tab w:val="left" w:pos="993"/>
        </w:tabs>
        <w:spacing w:line="288" w:lineRule="auto"/>
        <w:ind w:firstLine="567"/>
        <w:jc w:val="both"/>
        <w:rPr>
          <w:b/>
          <w:sz w:val="28"/>
          <w:szCs w:val="28"/>
        </w:rPr>
      </w:pPr>
    </w:p>
    <w:p w14:paraId="46758950" w14:textId="77777777" w:rsidR="00BD56D5" w:rsidRPr="00CF4AEC" w:rsidRDefault="00BD56D5" w:rsidP="009E7F89">
      <w:pPr>
        <w:tabs>
          <w:tab w:val="left" w:pos="993"/>
        </w:tabs>
        <w:spacing w:line="288" w:lineRule="auto"/>
        <w:ind w:firstLine="567"/>
        <w:jc w:val="both"/>
        <w:rPr>
          <w:b/>
          <w:bCs/>
          <w:sz w:val="28"/>
          <w:szCs w:val="28"/>
          <w:lang w:val="vi-VN"/>
        </w:rPr>
        <w:sectPr w:rsidR="00BD56D5" w:rsidRPr="00CF4AEC" w:rsidSect="002D3234">
          <w:footerReference w:type="default" r:id="rId11"/>
          <w:pgSz w:w="11900" w:h="16840" w:code="9"/>
          <w:pgMar w:top="1418" w:right="1134" w:bottom="1418" w:left="1701" w:header="720" w:footer="720" w:gutter="0"/>
          <w:pgNumType w:start="1"/>
          <w:cols w:space="720"/>
          <w:docGrid w:linePitch="360"/>
        </w:sectPr>
      </w:pPr>
      <w:bookmarkStart w:id="107" w:name="_Toc38269565"/>
    </w:p>
    <w:p w14:paraId="2621928A" w14:textId="77777777" w:rsidR="00BD56D5" w:rsidRPr="00CF4AEC" w:rsidRDefault="00BD56D5" w:rsidP="009E7F89">
      <w:pPr>
        <w:pStyle w:val="01"/>
        <w:spacing w:line="288" w:lineRule="auto"/>
      </w:pPr>
      <w:bookmarkStart w:id="108" w:name="_Toc209420575"/>
      <w:bookmarkStart w:id="109" w:name="_Toc216351095"/>
      <w:bookmarkStart w:id="110" w:name="_GoBack"/>
      <w:r w:rsidRPr="00CF4AEC">
        <w:lastRenderedPageBreak/>
        <w:t>DANH MỤC TÀI LIỆU THAM KHẢO</w:t>
      </w:r>
      <w:bookmarkEnd w:id="107"/>
      <w:bookmarkEnd w:id="108"/>
      <w:bookmarkEnd w:id="109"/>
      <w:bookmarkEnd w:id="110"/>
    </w:p>
    <w:p w14:paraId="70FF6EC1" w14:textId="77777777" w:rsidR="00BD56D5" w:rsidRPr="00CF4AEC" w:rsidRDefault="00BD56D5" w:rsidP="009E7F89">
      <w:pPr>
        <w:tabs>
          <w:tab w:val="left" w:pos="426"/>
          <w:tab w:val="left" w:pos="993"/>
        </w:tabs>
        <w:spacing w:line="288" w:lineRule="auto"/>
        <w:ind w:firstLine="567"/>
        <w:jc w:val="both"/>
        <w:rPr>
          <w:b/>
          <w:sz w:val="28"/>
          <w:szCs w:val="28"/>
          <w:lang w:val="vi-VN"/>
        </w:rPr>
      </w:pPr>
      <w:bookmarkStart w:id="111" w:name="_Hlk131818111"/>
    </w:p>
    <w:p w14:paraId="1248CBEA" w14:textId="77777777" w:rsidR="00BD56D5" w:rsidRPr="00CF4AEC" w:rsidRDefault="00BD56D5" w:rsidP="009E7F89">
      <w:pPr>
        <w:tabs>
          <w:tab w:val="left" w:pos="426"/>
          <w:tab w:val="left" w:pos="993"/>
        </w:tabs>
        <w:spacing w:line="288" w:lineRule="auto"/>
        <w:ind w:firstLine="567"/>
        <w:jc w:val="both"/>
        <w:rPr>
          <w:b/>
          <w:sz w:val="28"/>
          <w:szCs w:val="28"/>
          <w:lang w:val="vi-VN"/>
        </w:rPr>
      </w:pPr>
      <w:r w:rsidRPr="00CF4AEC">
        <w:rPr>
          <w:b/>
          <w:sz w:val="28"/>
          <w:szCs w:val="28"/>
          <w:lang w:val="vi-VN"/>
        </w:rPr>
        <w:t>I. Văn bản pháp luật</w:t>
      </w:r>
    </w:p>
    <w:p w14:paraId="0DC395C5" w14:textId="77777777" w:rsidR="00BD56D5" w:rsidRPr="00CF4AEC" w:rsidRDefault="00BD56D5" w:rsidP="009E7F89">
      <w:pPr>
        <w:pStyle w:val="ListParagraph"/>
        <w:numPr>
          <w:ilvl w:val="0"/>
          <w:numId w:val="18"/>
        </w:numPr>
        <w:tabs>
          <w:tab w:val="left" w:pos="426"/>
          <w:tab w:val="left" w:pos="993"/>
        </w:tabs>
        <w:spacing w:line="288" w:lineRule="auto"/>
        <w:ind w:left="0" w:firstLine="567"/>
        <w:jc w:val="both"/>
        <w:rPr>
          <w:sz w:val="28"/>
          <w:szCs w:val="28"/>
        </w:rPr>
      </w:pPr>
      <w:r w:rsidRPr="00CF4AEC">
        <w:rPr>
          <w:sz w:val="28"/>
          <w:szCs w:val="28"/>
        </w:rPr>
        <w:t>Quốc hội (2015), Bộ luật dân sự.</w:t>
      </w:r>
    </w:p>
    <w:p w14:paraId="23555E2A" w14:textId="77777777" w:rsidR="00BD56D5" w:rsidRPr="00CF4AEC" w:rsidRDefault="00BD56D5" w:rsidP="009E7F89">
      <w:pPr>
        <w:pStyle w:val="ListParagraph"/>
        <w:numPr>
          <w:ilvl w:val="0"/>
          <w:numId w:val="18"/>
        </w:numPr>
        <w:tabs>
          <w:tab w:val="left" w:pos="426"/>
          <w:tab w:val="left" w:pos="993"/>
        </w:tabs>
        <w:spacing w:line="288" w:lineRule="auto"/>
        <w:ind w:left="0" w:firstLine="567"/>
        <w:jc w:val="both"/>
        <w:rPr>
          <w:sz w:val="28"/>
          <w:szCs w:val="28"/>
        </w:rPr>
      </w:pPr>
      <w:r w:rsidRPr="00CF4AEC">
        <w:rPr>
          <w:sz w:val="28"/>
          <w:szCs w:val="28"/>
        </w:rPr>
        <w:t>Quốc hội (2015), Bộ luật Tố tụng dân sự.</w:t>
      </w:r>
    </w:p>
    <w:p w14:paraId="1D0A428F" w14:textId="77777777" w:rsidR="00BD56D5" w:rsidRPr="00CF4AEC" w:rsidRDefault="00BD56D5" w:rsidP="009E7F89">
      <w:pPr>
        <w:pStyle w:val="ListParagraph"/>
        <w:numPr>
          <w:ilvl w:val="0"/>
          <w:numId w:val="18"/>
        </w:numPr>
        <w:tabs>
          <w:tab w:val="left" w:pos="426"/>
          <w:tab w:val="left" w:pos="993"/>
        </w:tabs>
        <w:spacing w:line="288" w:lineRule="auto"/>
        <w:ind w:left="0" w:firstLine="567"/>
        <w:jc w:val="both"/>
        <w:rPr>
          <w:sz w:val="28"/>
          <w:szCs w:val="28"/>
        </w:rPr>
      </w:pPr>
      <w:r w:rsidRPr="00CF4AEC">
        <w:rPr>
          <w:sz w:val="28"/>
          <w:szCs w:val="28"/>
        </w:rPr>
        <w:t>Quốc hội (2024), L</w:t>
      </w:r>
      <w:r w:rsidRPr="00CF4AEC">
        <w:rPr>
          <w:sz w:val="28"/>
          <w:szCs w:val="28"/>
          <w:shd w:val="clear" w:color="auto" w:fill="FFFFFF"/>
        </w:rPr>
        <w:t>uật Các tổ chức tín dụng</w:t>
      </w:r>
      <w:r w:rsidRPr="00CF4AEC">
        <w:rPr>
          <w:sz w:val="28"/>
          <w:szCs w:val="28"/>
        </w:rPr>
        <w:t>.</w:t>
      </w:r>
    </w:p>
    <w:p w14:paraId="2DA81E80" w14:textId="77777777" w:rsidR="00BD56D5" w:rsidRPr="00CF4AEC" w:rsidRDefault="00BD56D5" w:rsidP="009E7F89">
      <w:pPr>
        <w:pStyle w:val="ListParagraph"/>
        <w:numPr>
          <w:ilvl w:val="0"/>
          <w:numId w:val="18"/>
        </w:numPr>
        <w:tabs>
          <w:tab w:val="left" w:pos="426"/>
          <w:tab w:val="left" w:pos="993"/>
        </w:tabs>
        <w:spacing w:line="288" w:lineRule="auto"/>
        <w:ind w:left="0" w:firstLine="567"/>
        <w:jc w:val="both"/>
        <w:rPr>
          <w:sz w:val="28"/>
          <w:szCs w:val="28"/>
        </w:rPr>
      </w:pPr>
      <w:r w:rsidRPr="00CF4AEC">
        <w:rPr>
          <w:sz w:val="28"/>
          <w:szCs w:val="28"/>
        </w:rPr>
        <w:t>Chính phủ (2006), Nghị định số 163/2006/NĐ-CP ngày 29 tháng 12 năm 2006 về giao dịch bảo đảm.</w:t>
      </w:r>
    </w:p>
    <w:p w14:paraId="25A6D0F8" w14:textId="77777777" w:rsidR="00BD56D5" w:rsidRPr="00CF4AEC" w:rsidRDefault="00BD56D5" w:rsidP="009E7F89">
      <w:pPr>
        <w:pStyle w:val="ListParagraph"/>
        <w:numPr>
          <w:ilvl w:val="0"/>
          <w:numId w:val="18"/>
        </w:numPr>
        <w:tabs>
          <w:tab w:val="left" w:pos="426"/>
          <w:tab w:val="left" w:pos="993"/>
        </w:tabs>
        <w:spacing w:line="288" w:lineRule="auto"/>
        <w:ind w:left="0" w:firstLine="567"/>
        <w:jc w:val="both"/>
        <w:rPr>
          <w:sz w:val="28"/>
          <w:szCs w:val="28"/>
        </w:rPr>
      </w:pPr>
      <w:r w:rsidRPr="00CF4AEC">
        <w:rPr>
          <w:sz w:val="28"/>
          <w:szCs w:val="28"/>
        </w:rPr>
        <w:t>Chính phủ (2012), Nghị định số 11/2012/NĐ-CP ngày 22 tháng 02 năm 2012 về sửa đổi, bổ sung một số điều của Nghị định số 163/2006/NĐ-CP ngày 29 tháng 12 năm 2006 của Chính phủ về giao dịch bảo đảm.</w:t>
      </w:r>
    </w:p>
    <w:p w14:paraId="0BAB83FA" w14:textId="77777777" w:rsidR="00BD56D5" w:rsidRPr="00CF4AEC" w:rsidRDefault="00BD56D5" w:rsidP="009E7F89">
      <w:pPr>
        <w:pStyle w:val="ListParagraph"/>
        <w:numPr>
          <w:ilvl w:val="0"/>
          <w:numId w:val="18"/>
        </w:numPr>
        <w:tabs>
          <w:tab w:val="left" w:pos="426"/>
          <w:tab w:val="left" w:pos="993"/>
        </w:tabs>
        <w:spacing w:line="288" w:lineRule="auto"/>
        <w:ind w:left="0" w:firstLine="567"/>
        <w:jc w:val="both"/>
        <w:rPr>
          <w:sz w:val="28"/>
          <w:szCs w:val="28"/>
        </w:rPr>
      </w:pPr>
      <w:r w:rsidRPr="00CF4AEC">
        <w:rPr>
          <w:sz w:val="28"/>
          <w:szCs w:val="28"/>
        </w:rPr>
        <w:t>Chính phủ (2021), Nghị định số 21/2021/NĐ-CP ngày 19 tháng 3 năm 2021 quy định thi hành BLDS về bảo đảm thực hiện nghĩa vụ.</w:t>
      </w:r>
    </w:p>
    <w:p w14:paraId="4DF2C50B" w14:textId="77777777" w:rsidR="00BD56D5" w:rsidRPr="00CF4AEC" w:rsidRDefault="00BD56D5" w:rsidP="009E7F89">
      <w:pPr>
        <w:pStyle w:val="ListParagraph"/>
        <w:numPr>
          <w:ilvl w:val="0"/>
          <w:numId w:val="18"/>
        </w:numPr>
        <w:tabs>
          <w:tab w:val="left" w:pos="426"/>
          <w:tab w:val="left" w:pos="993"/>
        </w:tabs>
        <w:spacing w:line="288" w:lineRule="auto"/>
        <w:ind w:left="0" w:firstLine="567"/>
        <w:jc w:val="both"/>
        <w:rPr>
          <w:sz w:val="28"/>
          <w:szCs w:val="28"/>
        </w:rPr>
      </w:pPr>
      <w:r w:rsidRPr="00CF4AEC">
        <w:rPr>
          <w:sz w:val="28"/>
          <w:szCs w:val="28"/>
        </w:rPr>
        <w:t>Chính phủ (2022), N</w:t>
      </w:r>
      <w:r w:rsidRPr="00CF4AEC">
        <w:rPr>
          <w:sz w:val="28"/>
          <w:szCs w:val="28"/>
          <w:shd w:val="clear" w:color="auto" w:fill="FFFFFF"/>
        </w:rPr>
        <w:t>ghị định số 99/2022/NĐ-CP ngày 30/11/2022 đăng ký biện pháp bảo đảm.</w:t>
      </w:r>
    </w:p>
    <w:p w14:paraId="757E0BD0" w14:textId="77777777" w:rsidR="00BD56D5" w:rsidRPr="00CF4AEC" w:rsidRDefault="00BD56D5" w:rsidP="009E7F89">
      <w:pPr>
        <w:widowControl w:val="0"/>
        <w:tabs>
          <w:tab w:val="left" w:pos="426"/>
          <w:tab w:val="left" w:pos="993"/>
        </w:tabs>
        <w:spacing w:line="288" w:lineRule="auto"/>
        <w:ind w:firstLine="567"/>
        <w:jc w:val="both"/>
        <w:rPr>
          <w:b/>
          <w:bCs/>
          <w:sz w:val="28"/>
          <w:szCs w:val="28"/>
        </w:rPr>
      </w:pPr>
      <w:r w:rsidRPr="00CF4AEC">
        <w:rPr>
          <w:b/>
          <w:bCs/>
          <w:sz w:val="28"/>
          <w:szCs w:val="28"/>
        </w:rPr>
        <w:t>II. Tạp chí, luận văn, luận án.</w:t>
      </w:r>
    </w:p>
    <w:bookmarkEnd w:id="111"/>
    <w:p w14:paraId="7F981C13" w14:textId="77777777" w:rsidR="00BD56D5" w:rsidRPr="00CF4AEC" w:rsidRDefault="00BD56D5" w:rsidP="009E7F89">
      <w:pPr>
        <w:pStyle w:val="ListParagraph"/>
        <w:numPr>
          <w:ilvl w:val="0"/>
          <w:numId w:val="18"/>
        </w:numPr>
        <w:tabs>
          <w:tab w:val="left" w:pos="426"/>
          <w:tab w:val="left" w:pos="993"/>
        </w:tabs>
        <w:spacing w:line="288" w:lineRule="auto"/>
        <w:ind w:left="0" w:firstLine="567"/>
        <w:jc w:val="both"/>
        <w:rPr>
          <w:sz w:val="28"/>
          <w:szCs w:val="28"/>
        </w:rPr>
      </w:pPr>
      <w:r w:rsidRPr="00CF4AEC">
        <w:rPr>
          <w:sz w:val="28"/>
          <w:szCs w:val="28"/>
        </w:rPr>
        <w:t>Huỳnh Anh, (2016), Một số vấn đề pháp lý về thế chấp nhà ở hình thành trong tương lai tại ngân hàng thương mại, Nghiên cứu lập pháp số 19(323)-tháng 10/2016</w:t>
      </w:r>
    </w:p>
    <w:p w14:paraId="097A0C4D" w14:textId="77777777" w:rsidR="00BD56D5" w:rsidRPr="00CF4AEC" w:rsidRDefault="00BD56D5" w:rsidP="009E7F89">
      <w:pPr>
        <w:pStyle w:val="ListParagraph"/>
        <w:numPr>
          <w:ilvl w:val="0"/>
          <w:numId w:val="18"/>
        </w:numPr>
        <w:tabs>
          <w:tab w:val="left" w:pos="426"/>
          <w:tab w:val="left" w:pos="993"/>
        </w:tabs>
        <w:spacing w:line="288" w:lineRule="auto"/>
        <w:ind w:left="0" w:firstLine="567"/>
        <w:jc w:val="both"/>
        <w:rPr>
          <w:sz w:val="28"/>
          <w:szCs w:val="28"/>
        </w:rPr>
      </w:pPr>
      <w:r w:rsidRPr="00CF4AEC">
        <w:rPr>
          <w:sz w:val="28"/>
          <w:szCs w:val="28"/>
        </w:rPr>
        <w:t xml:space="preserve">Nguyễn Văn Bảo, </w:t>
      </w:r>
      <w:r w:rsidRPr="00CF4AEC">
        <w:rPr>
          <w:rFonts w:eastAsia="Times New Roman"/>
          <w:sz w:val="28"/>
          <w:szCs w:val="28"/>
        </w:rPr>
        <w:t xml:space="preserve">Bên nhận bảo đảm tự bán tài sản và những vướng mắc khi xảy ra tranh chấp, </w:t>
      </w:r>
      <w:r w:rsidRPr="00CF4AEC">
        <w:rPr>
          <w:sz w:val="28"/>
          <w:szCs w:val="28"/>
        </w:rPr>
        <w:t>Tạp chí Toà án nhân dân điện tử, truy cập ngày 31/8/2020.</w:t>
      </w:r>
    </w:p>
    <w:p w14:paraId="2A36A224" w14:textId="77777777" w:rsidR="00BD56D5" w:rsidRPr="00CF4AEC" w:rsidRDefault="00BD56D5" w:rsidP="009E7F89">
      <w:pPr>
        <w:pStyle w:val="FootnoteText"/>
        <w:tabs>
          <w:tab w:val="left" w:pos="426"/>
          <w:tab w:val="left" w:pos="993"/>
        </w:tabs>
        <w:spacing w:line="288" w:lineRule="auto"/>
        <w:ind w:firstLine="567"/>
        <w:jc w:val="both"/>
        <w:rPr>
          <w:sz w:val="28"/>
          <w:szCs w:val="28"/>
        </w:rPr>
      </w:pPr>
      <w:r w:rsidRPr="00CF4AEC">
        <w:rPr>
          <w:sz w:val="28"/>
          <w:szCs w:val="28"/>
        </w:rPr>
        <w:t>https://tapchitoaan.vn/ben-nhan-bao-dam-tu-ban-tai-san-va-nhung-vuong-mac-khi-xay-ra-tranh-chap</w:t>
      </w:r>
    </w:p>
    <w:p w14:paraId="0CF71373" w14:textId="77777777" w:rsidR="00BD56D5" w:rsidRPr="00CF4AEC" w:rsidRDefault="00BD56D5" w:rsidP="009E7F89">
      <w:pPr>
        <w:pStyle w:val="ListParagraph"/>
        <w:numPr>
          <w:ilvl w:val="0"/>
          <w:numId w:val="18"/>
        </w:numPr>
        <w:tabs>
          <w:tab w:val="left" w:pos="426"/>
          <w:tab w:val="left" w:pos="993"/>
        </w:tabs>
        <w:spacing w:line="288" w:lineRule="auto"/>
        <w:ind w:left="0" w:firstLine="567"/>
        <w:jc w:val="both"/>
        <w:rPr>
          <w:sz w:val="28"/>
          <w:szCs w:val="28"/>
        </w:rPr>
      </w:pPr>
      <w:r w:rsidRPr="00CF4AEC">
        <w:rPr>
          <w:sz w:val="28"/>
          <w:szCs w:val="28"/>
        </w:rPr>
        <w:t xml:space="preserve">Đường Văn Cảnh, (2022), </w:t>
      </w:r>
      <w:r w:rsidRPr="00CF4AEC">
        <w:rPr>
          <w:i/>
          <w:sz w:val="28"/>
          <w:szCs w:val="28"/>
        </w:rPr>
        <w:t>“Pháp Luật về biện pháp bảo lãnh trong thực hiện hợp đồng vay, qua thực tiễn của Ngân hàng thương mại ở Việt Nam”, </w:t>
      </w:r>
      <w:r w:rsidRPr="00CF4AEC">
        <w:rPr>
          <w:sz w:val="28"/>
          <w:szCs w:val="28"/>
        </w:rPr>
        <w:t>Luận văn thạc sĩ Luật Kinh tế, Trường Đại học Luật – Đại học Huế.</w:t>
      </w:r>
    </w:p>
    <w:p w14:paraId="7DB1EA7B" w14:textId="77777777" w:rsidR="00BD56D5" w:rsidRPr="00CF4AEC" w:rsidRDefault="00BD56D5" w:rsidP="009E7F89">
      <w:pPr>
        <w:pStyle w:val="ListParagraph"/>
        <w:numPr>
          <w:ilvl w:val="0"/>
          <w:numId w:val="18"/>
        </w:numPr>
        <w:tabs>
          <w:tab w:val="left" w:pos="426"/>
          <w:tab w:val="left" w:pos="993"/>
        </w:tabs>
        <w:spacing w:line="288" w:lineRule="auto"/>
        <w:ind w:left="0" w:firstLine="567"/>
        <w:jc w:val="both"/>
        <w:rPr>
          <w:sz w:val="28"/>
          <w:szCs w:val="28"/>
        </w:rPr>
      </w:pPr>
      <w:r w:rsidRPr="00CF4AEC">
        <w:rPr>
          <w:sz w:val="28"/>
          <w:szCs w:val="28"/>
          <w:lang w:val="vi-VN"/>
        </w:rPr>
        <w:t xml:space="preserve">Nguyễn Văn Điền, </w:t>
      </w:r>
      <w:r w:rsidRPr="00CF4AEC">
        <w:rPr>
          <w:rFonts w:eastAsia="Times New Roman"/>
          <w:sz w:val="28"/>
          <w:szCs w:val="28"/>
        </w:rPr>
        <w:t>Hoàn thiện pháp luật về thế chấp tài sản đảm bảo thực hiện nghĩa vụ HĐTD ngân hàng, Cổng thông tin điện tử Viện Nhà nước và pháp luật, truy cập ngày 29/10/2019</w:t>
      </w:r>
    </w:p>
    <w:p w14:paraId="2D7D6A5E" w14:textId="77777777" w:rsidR="00BD56D5" w:rsidRPr="00CF4AEC" w:rsidRDefault="00BD56D5" w:rsidP="009E7F89">
      <w:pPr>
        <w:tabs>
          <w:tab w:val="left" w:pos="426"/>
          <w:tab w:val="left" w:pos="993"/>
        </w:tabs>
        <w:spacing w:line="288" w:lineRule="auto"/>
        <w:ind w:firstLine="567"/>
        <w:jc w:val="both"/>
        <w:rPr>
          <w:sz w:val="28"/>
          <w:szCs w:val="28"/>
        </w:rPr>
      </w:pPr>
      <w:r w:rsidRPr="00CF4AEC">
        <w:rPr>
          <w:rFonts w:eastAsia="Times New Roman"/>
          <w:sz w:val="28"/>
          <w:szCs w:val="28"/>
        </w:rPr>
        <w:t>https://isl.vass.gov.vn/tin-tuc/nghien-cuu-trao-doi/Hoan-thien-phap-luat-ve-the-chap-tai-san-dam-bao-thuc-hien-nghia-vu-hop-dong-tin-dung-ngan-hang-6748.18p</w:t>
      </w:r>
    </w:p>
    <w:p w14:paraId="3F667163" w14:textId="77777777" w:rsidR="00BD56D5" w:rsidRPr="00CF4AEC" w:rsidRDefault="00BD56D5" w:rsidP="009E7F89">
      <w:pPr>
        <w:pStyle w:val="ListParagraph"/>
        <w:numPr>
          <w:ilvl w:val="0"/>
          <w:numId w:val="18"/>
        </w:numPr>
        <w:tabs>
          <w:tab w:val="left" w:pos="426"/>
          <w:tab w:val="left" w:pos="993"/>
        </w:tabs>
        <w:spacing w:line="288" w:lineRule="auto"/>
        <w:ind w:left="0" w:firstLine="567"/>
        <w:jc w:val="both"/>
        <w:rPr>
          <w:sz w:val="28"/>
          <w:szCs w:val="28"/>
        </w:rPr>
      </w:pPr>
      <w:r w:rsidRPr="00CF4AEC">
        <w:rPr>
          <w:sz w:val="28"/>
          <w:szCs w:val="28"/>
        </w:rPr>
        <w:t xml:space="preserve">Đặng Thị Thu Hương, (2023), </w:t>
      </w:r>
      <w:r w:rsidRPr="00CF4AEC">
        <w:rPr>
          <w:i/>
          <w:sz w:val="28"/>
          <w:szCs w:val="28"/>
        </w:rPr>
        <w:t>“Pháp Luật về thế chấp quyền sử dựng đất trong hoạt động cho vay của các TCTD – từ thực tiễn của ngân hàng Nông nghiệp và Phát triển nông thôn Việt Nam tại thành phố Hồ Chí Minh, </w:t>
      </w:r>
      <w:r w:rsidRPr="00CF4AEC">
        <w:rPr>
          <w:sz w:val="28"/>
          <w:szCs w:val="28"/>
        </w:rPr>
        <w:t>Luận văn thạc sĩ Luật Kinh tế, Trường Đại học Ngân hàng Thành phố Hồ Chí Minh.</w:t>
      </w:r>
    </w:p>
    <w:p w14:paraId="5818C99E" w14:textId="77777777" w:rsidR="00BD56D5" w:rsidRPr="00CF4AEC" w:rsidRDefault="00BD56D5" w:rsidP="009E7F89">
      <w:pPr>
        <w:pStyle w:val="ListParagraph"/>
        <w:numPr>
          <w:ilvl w:val="0"/>
          <w:numId w:val="18"/>
        </w:numPr>
        <w:tabs>
          <w:tab w:val="left" w:pos="426"/>
          <w:tab w:val="left" w:pos="993"/>
        </w:tabs>
        <w:spacing w:line="288" w:lineRule="auto"/>
        <w:ind w:left="0" w:firstLine="567"/>
        <w:jc w:val="both"/>
        <w:rPr>
          <w:sz w:val="28"/>
          <w:szCs w:val="28"/>
        </w:rPr>
      </w:pPr>
      <w:r w:rsidRPr="00CF4AEC">
        <w:rPr>
          <w:sz w:val="28"/>
          <w:szCs w:val="28"/>
        </w:rPr>
        <w:lastRenderedPageBreak/>
        <w:t xml:space="preserve">Đào Trọng Giáp, </w:t>
      </w:r>
      <w:r w:rsidRPr="00CF4AEC">
        <w:rPr>
          <w:rFonts w:eastAsia="Times New Roman"/>
          <w:sz w:val="28"/>
          <w:szCs w:val="28"/>
        </w:rPr>
        <w:t>Thi hành án dân sự liên quan đến tín dụng, ngân hàng trên địa bàn tỉnh Gia Lai - Thực trạng và giải pháp, Cổng thông tin điện tử Cục Thi hành án dân sự - Bộ Tư pháp, truy cập ngày 4/1/2019.</w:t>
      </w:r>
    </w:p>
    <w:p w14:paraId="49FB8665" w14:textId="77777777" w:rsidR="00BD56D5" w:rsidRPr="00CF4AEC" w:rsidRDefault="00BD56D5" w:rsidP="009E7F89">
      <w:pPr>
        <w:tabs>
          <w:tab w:val="left" w:pos="426"/>
          <w:tab w:val="left" w:pos="993"/>
        </w:tabs>
        <w:spacing w:line="288" w:lineRule="auto"/>
        <w:ind w:firstLine="567"/>
        <w:jc w:val="both"/>
        <w:rPr>
          <w:sz w:val="28"/>
          <w:szCs w:val="28"/>
        </w:rPr>
      </w:pPr>
      <w:r w:rsidRPr="00CF4AEC">
        <w:rPr>
          <w:sz w:val="28"/>
          <w:szCs w:val="28"/>
        </w:rPr>
        <w:t>https://thads.moj.gov.vn/noidung/tintuc/lists/tuthuctien/view_detail.aspx?itemid=587</w:t>
      </w:r>
    </w:p>
    <w:p w14:paraId="515F9BEB" w14:textId="77777777" w:rsidR="00BD56D5" w:rsidRPr="00CF4AEC" w:rsidRDefault="00BD56D5" w:rsidP="009E7F89">
      <w:pPr>
        <w:pStyle w:val="ListParagraph"/>
        <w:numPr>
          <w:ilvl w:val="0"/>
          <w:numId w:val="18"/>
        </w:numPr>
        <w:shd w:val="clear" w:color="auto" w:fill="FFFFFF"/>
        <w:tabs>
          <w:tab w:val="left" w:pos="426"/>
          <w:tab w:val="left" w:pos="993"/>
        </w:tabs>
        <w:spacing w:line="288" w:lineRule="auto"/>
        <w:ind w:left="0" w:firstLine="567"/>
        <w:jc w:val="both"/>
        <w:rPr>
          <w:rFonts w:eastAsia="Times New Roman"/>
          <w:sz w:val="28"/>
          <w:szCs w:val="28"/>
        </w:rPr>
      </w:pPr>
      <w:r w:rsidRPr="00CF4AEC">
        <w:rPr>
          <w:sz w:val="28"/>
          <w:szCs w:val="28"/>
        </w:rPr>
        <w:t>Lê Thị Giang</w:t>
      </w:r>
      <w:r w:rsidRPr="00CF4AEC">
        <w:rPr>
          <w:rFonts w:eastAsia="Times New Roman"/>
          <w:sz w:val="28"/>
          <w:szCs w:val="28"/>
        </w:rPr>
        <w:t xml:space="preserve"> </w:t>
      </w:r>
      <w:r w:rsidRPr="00CF4AEC">
        <w:rPr>
          <w:sz w:val="28"/>
          <w:szCs w:val="28"/>
        </w:rPr>
        <w:t>(2023</w:t>
      </w:r>
      <w:r w:rsidRPr="00CF4AEC">
        <w:rPr>
          <w:i/>
          <w:sz w:val="28"/>
          <w:szCs w:val="28"/>
        </w:rPr>
        <w:t>), “Quy định về xử lý tài sản bảo đảm và những vướng mắc, kiến nghị hoàn thiện</w:t>
      </w:r>
      <w:r w:rsidRPr="00CF4AEC">
        <w:rPr>
          <w:bCs/>
          <w:i/>
          <w:sz w:val="28"/>
          <w:szCs w:val="28"/>
        </w:rPr>
        <w:t>”</w:t>
      </w:r>
      <w:r w:rsidRPr="00CF4AEC">
        <w:rPr>
          <w:b/>
          <w:bCs/>
          <w:sz w:val="28"/>
          <w:szCs w:val="28"/>
        </w:rPr>
        <w:t xml:space="preserve">, </w:t>
      </w:r>
      <w:r w:rsidRPr="00CF4AEC">
        <w:rPr>
          <w:sz w:val="28"/>
          <w:szCs w:val="28"/>
        </w:rPr>
        <w:t>Tạp chí Luật sư Việt Nam, truy cập ngày 09/8/2023.</w:t>
      </w:r>
    </w:p>
    <w:p w14:paraId="5BED6E4C" w14:textId="77777777" w:rsidR="00BD56D5" w:rsidRPr="00CF4AEC" w:rsidRDefault="00BD56D5" w:rsidP="009E7F89">
      <w:pPr>
        <w:pStyle w:val="ListParagraph"/>
        <w:numPr>
          <w:ilvl w:val="0"/>
          <w:numId w:val="18"/>
        </w:numPr>
        <w:shd w:val="clear" w:color="auto" w:fill="FFFFFF"/>
        <w:tabs>
          <w:tab w:val="left" w:pos="426"/>
          <w:tab w:val="left" w:pos="993"/>
        </w:tabs>
        <w:spacing w:line="288" w:lineRule="auto"/>
        <w:ind w:left="0" w:firstLine="567"/>
        <w:jc w:val="both"/>
        <w:rPr>
          <w:rFonts w:eastAsia="Times New Roman"/>
          <w:sz w:val="28"/>
          <w:szCs w:val="28"/>
        </w:rPr>
      </w:pPr>
      <w:r w:rsidRPr="00CF4AEC">
        <w:rPr>
          <w:sz w:val="28"/>
          <w:szCs w:val="28"/>
        </w:rPr>
        <w:t xml:space="preserve">Nguyễn Quang Hiền, </w:t>
      </w:r>
      <w:r w:rsidRPr="00CF4AEC">
        <w:rPr>
          <w:rFonts w:eastAsia="Times New Roman"/>
          <w:sz w:val="28"/>
          <w:szCs w:val="28"/>
        </w:rPr>
        <w:t xml:space="preserve">Giao dịch bảo đảm trong hợp đồng tín dụng, </w:t>
      </w:r>
      <w:r w:rsidRPr="00CF4AEC">
        <w:rPr>
          <w:sz w:val="28"/>
          <w:szCs w:val="28"/>
        </w:rPr>
        <w:t>Tạp chí Toà án điện tử, truy cập ngày 28/2/2018</w:t>
      </w:r>
    </w:p>
    <w:p w14:paraId="3EAD30FA" w14:textId="77777777" w:rsidR="00BD56D5" w:rsidRPr="00CF4AEC" w:rsidRDefault="00301594" w:rsidP="009E7F89">
      <w:pPr>
        <w:pStyle w:val="FootnoteText"/>
        <w:tabs>
          <w:tab w:val="left" w:pos="426"/>
          <w:tab w:val="left" w:pos="993"/>
        </w:tabs>
        <w:spacing w:line="288" w:lineRule="auto"/>
        <w:ind w:firstLine="567"/>
        <w:jc w:val="both"/>
        <w:rPr>
          <w:sz w:val="28"/>
          <w:szCs w:val="28"/>
          <w:lang w:val="vi-VN"/>
        </w:rPr>
      </w:pPr>
      <w:hyperlink r:id="rId12" w:history="1">
        <w:r w:rsidR="00BD56D5" w:rsidRPr="00CF4AEC">
          <w:rPr>
            <w:rStyle w:val="Hyperlink"/>
            <w:color w:val="auto"/>
            <w:sz w:val="28"/>
            <w:szCs w:val="28"/>
            <w:u w:val="none"/>
            <w:lang w:val="vi-VN"/>
          </w:rPr>
          <w:t>https://tapchitoaan.vn/giao-di%25cc%25a3ch-ba%25cc%2589o-da%25cc%2589m-trong-ho%25cc%25a3p-dong-tin-du%25cc%25a3ng-phan-1</w:t>
        </w:r>
      </w:hyperlink>
    </w:p>
    <w:p w14:paraId="153CB8B8" w14:textId="77777777" w:rsidR="00BD56D5" w:rsidRPr="00CF4AEC" w:rsidRDefault="00BD56D5" w:rsidP="009E7F89">
      <w:pPr>
        <w:pStyle w:val="NormalWeb"/>
        <w:numPr>
          <w:ilvl w:val="0"/>
          <w:numId w:val="18"/>
        </w:numPr>
        <w:shd w:val="clear" w:color="auto" w:fill="FFFFFF"/>
        <w:tabs>
          <w:tab w:val="left" w:pos="426"/>
          <w:tab w:val="left" w:pos="993"/>
        </w:tabs>
        <w:spacing w:before="0" w:beforeAutospacing="0" w:after="0" w:afterAutospacing="0" w:line="288" w:lineRule="auto"/>
        <w:ind w:left="0" w:firstLine="567"/>
        <w:jc w:val="both"/>
        <w:rPr>
          <w:i/>
          <w:iCs/>
          <w:sz w:val="28"/>
          <w:szCs w:val="28"/>
        </w:rPr>
      </w:pPr>
      <w:r w:rsidRPr="00CF4AEC">
        <w:rPr>
          <w:sz w:val="28"/>
          <w:szCs w:val="28"/>
        </w:rPr>
        <w:t>Phan Thị Phương Huyền, Hoàng Thị Thu Phương, (2023</w:t>
      </w:r>
      <w:r w:rsidRPr="00CF4AEC">
        <w:rPr>
          <w:i/>
          <w:sz w:val="28"/>
          <w:szCs w:val="28"/>
        </w:rPr>
        <w:t>), “</w:t>
      </w:r>
      <w:r w:rsidRPr="00CF4AEC">
        <w:rPr>
          <w:bCs/>
          <w:i/>
          <w:sz w:val="28"/>
          <w:szCs w:val="28"/>
        </w:rPr>
        <w:t>Bất cập khi thực hiện pháp luật về đăng ký biện pháp bảo đảm trong hoạt động cho vay của các ngân hàng thương mại tại tỉnh Quảng Bình và một số kiến nghị”</w:t>
      </w:r>
      <w:r w:rsidRPr="00CF4AEC">
        <w:rPr>
          <w:b/>
          <w:bCs/>
          <w:sz w:val="28"/>
          <w:szCs w:val="28"/>
        </w:rPr>
        <w:t xml:space="preserve">, </w:t>
      </w:r>
      <w:r w:rsidRPr="00CF4AEC">
        <w:rPr>
          <w:sz w:val="28"/>
          <w:szCs w:val="28"/>
        </w:rPr>
        <w:t>Tạp chí Dân chủ và pháp luật điện tử, truy cập ngày 14/4/2023.</w:t>
      </w:r>
    </w:p>
    <w:p w14:paraId="558732C6" w14:textId="77777777" w:rsidR="00BD56D5" w:rsidRPr="00CF4AEC" w:rsidRDefault="00BD56D5" w:rsidP="009E7F89">
      <w:pPr>
        <w:pStyle w:val="NormalWeb"/>
        <w:numPr>
          <w:ilvl w:val="0"/>
          <w:numId w:val="18"/>
        </w:numPr>
        <w:shd w:val="clear" w:color="auto" w:fill="FFFFFF"/>
        <w:tabs>
          <w:tab w:val="left" w:pos="426"/>
          <w:tab w:val="left" w:pos="993"/>
        </w:tabs>
        <w:spacing w:before="0" w:beforeAutospacing="0" w:after="0" w:afterAutospacing="0" w:line="288" w:lineRule="auto"/>
        <w:ind w:left="0" w:firstLine="567"/>
        <w:jc w:val="both"/>
        <w:rPr>
          <w:i/>
          <w:iCs/>
          <w:sz w:val="28"/>
          <w:szCs w:val="28"/>
        </w:rPr>
      </w:pPr>
      <w:r w:rsidRPr="00CF4AEC">
        <w:rPr>
          <w:sz w:val="28"/>
          <w:szCs w:val="28"/>
        </w:rPr>
        <w:t xml:space="preserve">Hồ Quang Huy, </w:t>
      </w:r>
      <w:r w:rsidRPr="00CF4AEC">
        <w:rPr>
          <w:bCs/>
          <w:sz w:val="28"/>
          <w:szCs w:val="28"/>
          <w:shd w:val="clear" w:color="auto" w:fill="FFFFFF"/>
        </w:rPr>
        <w:t>Một số nội dung cơ bản về các biện pháp bảo đảm thực hiện nghĩa vụ trong BLDS năm 2015, Cổng thông tin điện tử tuổi trẻ Bộ Tư pháp, truy cập ngày 23/7/2025</w:t>
      </w:r>
    </w:p>
    <w:p w14:paraId="3EB3BE28" w14:textId="77777777" w:rsidR="00BD56D5" w:rsidRPr="00CF4AEC" w:rsidRDefault="00BD56D5" w:rsidP="009E7F89">
      <w:pPr>
        <w:tabs>
          <w:tab w:val="left" w:pos="426"/>
          <w:tab w:val="left" w:pos="993"/>
        </w:tabs>
        <w:spacing w:line="288" w:lineRule="auto"/>
        <w:ind w:firstLine="567"/>
        <w:jc w:val="both"/>
        <w:rPr>
          <w:rFonts w:eastAsia="Times New Roman"/>
          <w:sz w:val="28"/>
          <w:szCs w:val="28"/>
        </w:rPr>
      </w:pPr>
      <w:r w:rsidRPr="00CF4AEC">
        <w:rPr>
          <w:rFonts w:eastAsia="Times New Roman"/>
          <w:sz w:val="28"/>
          <w:szCs w:val="28"/>
        </w:rPr>
        <w:t>https://tuoitrebtp.moj.gov.vn/Pages/chi-tiet-tin.aspx?ItemID=45&amp;l=Traodoinghiencuu</w:t>
      </w:r>
    </w:p>
    <w:p w14:paraId="1092D169" w14:textId="77777777" w:rsidR="00BD56D5" w:rsidRPr="00CF4AEC" w:rsidRDefault="00BD56D5" w:rsidP="009E7F89">
      <w:pPr>
        <w:pStyle w:val="ListParagraph"/>
        <w:numPr>
          <w:ilvl w:val="0"/>
          <w:numId w:val="18"/>
        </w:numPr>
        <w:tabs>
          <w:tab w:val="left" w:pos="426"/>
          <w:tab w:val="left" w:pos="993"/>
        </w:tabs>
        <w:spacing w:line="288" w:lineRule="auto"/>
        <w:ind w:left="0" w:firstLine="567"/>
        <w:jc w:val="both"/>
        <w:rPr>
          <w:sz w:val="28"/>
          <w:szCs w:val="28"/>
        </w:rPr>
      </w:pPr>
      <w:r w:rsidRPr="00CF4AEC">
        <w:rPr>
          <w:spacing w:val="-6"/>
          <w:sz w:val="28"/>
          <w:szCs w:val="28"/>
          <w:shd w:val="clear" w:color="auto" w:fill="FFFFFF"/>
          <w:lang w:val="nl-NL"/>
        </w:rPr>
        <w:t>Lê Bá Hưng</w:t>
      </w:r>
      <w:r w:rsidRPr="00CF4AEC">
        <w:rPr>
          <w:sz w:val="28"/>
          <w:szCs w:val="28"/>
        </w:rPr>
        <w:t xml:space="preserve"> (2022), “</w:t>
      </w:r>
      <w:r w:rsidRPr="00CF4AEC">
        <w:rPr>
          <w:i/>
          <w:sz w:val="28"/>
          <w:szCs w:val="28"/>
        </w:rPr>
        <w:t>Một số vướng mắc, bất cập khi áp dụng biện pháp bảo đảm thế chấp theo BLDS năm 2015</w:t>
      </w:r>
      <w:r w:rsidRPr="00CF4AEC">
        <w:rPr>
          <w:sz w:val="28"/>
          <w:szCs w:val="28"/>
        </w:rPr>
        <w:t>”, Tạp chí Toà án nhân dân điện tử, truy cập ngày 30/6/2022.</w:t>
      </w:r>
    </w:p>
    <w:p w14:paraId="6B786A8E" w14:textId="77777777" w:rsidR="00BD56D5" w:rsidRPr="00CF4AEC" w:rsidRDefault="00BD56D5" w:rsidP="009E7F89">
      <w:pPr>
        <w:pStyle w:val="ListParagraph"/>
        <w:numPr>
          <w:ilvl w:val="0"/>
          <w:numId w:val="18"/>
        </w:numPr>
        <w:tabs>
          <w:tab w:val="left" w:pos="426"/>
          <w:tab w:val="left" w:pos="993"/>
        </w:tabs>
        <w:spacing w:line="288" w:lineRule="auto"/>
        <w:ind w:left="0" w:firstLine="567"/>
        <w:jc w:val="both"/>
        <w:rPr>
          <w:sz w:val="28"/>
          <w:szCs w:val="28"/>
        </w:rPr>
      </w:pPr>
      <w:r w:rsidRPr="00CF4AEC">
        <w:rPr>
          <w:sz w:val="28"/>
          <w:szCs w:val="28"/>
        </w:rPr>
        <w:t xml:space="preserve">Đoàn Đức Khánh, (2022), </w:t>
      </w:r>
      <w:r w:rsidRPr="00CF4AEC">
        <w:rPr>
          <w:i/>
          <w:sz w:val="28"/>
          <w:szCs w:val="28"/>
        </w:rPr>
        <w:t>“Điều kiện về hình thức của hợp đồng bảo đảm để thực hiện hợp đồng thương mại theo pháp luật Việt Nam”,</w:t>
      </w:r>
      <w:r w:rsidRPr="00CF4AEC">
        <w:rPr>
          <w:sz w:val="28"/>
          <w:szCs w:val="28"/>
        </w:rPr>
        <w:t xml:space="preserve"> Luận văn thạc sỹ Luật Kinh tế, Trường Đại học Luật – Đại học Huế.</w:t>
      </w:r>
    </w:p>
    <w:p w14:paraId="059CB962" w14:textId="77777777" w:rsidR="00BD56D5" w:rsidRPr="00CF4AEC" w:rsidRDefault="00BD56D5" w:rsidP="009E7F89">
      <w:pPr>
        <w:pStyle w:val="ListParagraph"/>
        <w:numPr>
          <w:ilvl w:val="0"/>
          <w:numId w:val="18"/>
        </w:numPr>
        <w:tabs>
          <w:tab w:val="left" w:pos="426"/>
          <w:tab w:val="left" w:pos="993"/>
        </w:tabs>
        <w:spacing w:line="288" w:lineRule="auto"/>
        <w:ind w:left="0" w:firstLine="567"/>
        <w:jc w:val="both"/>
        <w:rPr>
          <w:rStyle w:val="Hyperlink"/>
          <w:color w:val="auto"/>
          <w:sz w:val="28"/>
          <w:szCs w:val="28"/>
          <w:u w:val="none"/>
        </w:rPr>
      </w:pPr>
      <w:r w:rsidRPr="00CF4AEC">
        <w:rPr>
          <w:sz w:val="28"/>
          <w:szCs w:val="28"/>
        </w:rPr>
        <w:t xml:space="preserve">Thư viện pháp luật, </w:t>
      </w:r>
      <w:r w:rsidRPr="00CF4AEC">
        <w:rPr>
          <w:i/>
          <w:sz w:val="28"/>
          <w:szCs w:val="28"/>
        </w:rPr>
        <w:t xml:space="preserve">Biện pháp bảo đảm là gì? Có các biện pháp bảo đảm thực hiện nghĩa vụ nào? </w:t>
      </w:r>
      <w:hyperlink r:id="rId13" w:history="1">
        <w:r w:rsidRPr="00CF4AEC">
          <w:rPr>
            <w:rStyle w:val="Hyperlink"/>
            <w:color w:val="auto"/>
            <w:sz w:val="28"/>
            <w:szCs w:val="28"/>
            <w:u w:val="none"/>
            <w:lang w:val="vi-VN"/>
          </w:rPr>
          <w:t>https://thuvienphapluat.vn/hoi-dap-phap-luat/839E6EE-hd-bien-phap-bao-dam-la-gi-co-cac-bien-phap-bao-dam-thuc-hien-nghia-vu-nao.html</w:t>
        </w:r>
      </w:hyperlink>
    </w:p>
    <w:p w14:paraId="68809860" w14:textId="77777777" w:rsidR="00BD56D5" w:rsidRPr="00CF4AEC" w:rsidRDefault="00BD56D5" w:rsidP="009E7F89">
      <w:pPr>
        <w:pStyle w:val="ListParagraph"/>
        <w:numPr>
          <w:ilvl w:val="0"/>
          <w:numId w:val="18"/>
        </w:numPr>
        <w:tabs>
          <w:tab w:val="left" w:pos="426"/>
          <w:tab w:val="left" w:pos="993"/>
        </w:tabs>
        <w:spacing w:line="288" w:lineRule="auto"/>
        <w:ind w:left="0" w:firstLine="567"/>
        <w:jc w:val="both"/>
        <w:rPr>
          <w:sz w:val="28"/>
          <w:szCs w:val="28"/>
        </w:rPr>
      </w:pPr>
      <w:r w:rsidRPr="00CF4AEC">
        <w:rPr>
          <w:sz w:val="28"/>
          <w:szCs w:val="28"/>
        </w:rPr>
        <w:t xml:space="preserve">Huỳnh Thanh Tụ (2018), </w:t>
      </w:r>
      <w:r w:rsidRPr="00CF4AEC">
        <w:rPr>
          <w:iCs/>
          <w:sz w:val="28"/>
          <w:szCs w:val="28"/>
        </w:rPr>
        <w:t>Pháp luật về bảo đảm bằng tài sản hình thành trong tương lai,</w:t>
      </w:r>
      <w:r w:rsidRPr="00CF4AEC">
        <w:rPr>
          <w:sz w:val="28"/>
          <w:szCs w:val="28"/>
        </w:rPr>
        <w:t xml:space="preserve"> Luận văn Thạc sĩ Luật học, Trường Đại học Luật Huế.</w:t>
      </w:r>
    </w:p>
    <w:p w14:paraId="2862886C" w14:textId="77777777" w:rsidR="009E7F89" w:rsidRPr="00CF4AEC" w:rsidRDefault="009E7F89">
      <w:pPr>
        <w:rPr>
          <w:sz w:val="28"/>
          <w:szCs w:val="28"/>
        </w:rPr>
      </w:pPr>
      <w:r w:rsidRPr="00CF4AEC">
        <w:rPr>
          <w:sz w:val="28"/>
          <w:szCs w:val="28"/>
        </w:rPr>
        <w:br w:type="page"/>
      </w:r>
    </w:p>
    <w:p w14:paraId="67186023" w14:textId="77777777" w:rsidR="00BD56D5" w:rsidRPr="00CF4AEC" w:rsidRDefault="00BD56D5" w:rsidP="009E7F89">
      <w:pPr>
        <w:pStyle w:val="ListParagraph"/>
        <w:numPr>
          <w:ilvl w:val="0"/>
          <w:numId w:val="18"/>
        </w:numPr>
        <w:tabs>
          <w:tab w:val="left" w:pos="426"/>
          <w:tab w:val="left" w:pos="993"/>
        </w:tabs>
        <w:spacing w:line="288" w:lineRule="auto"/>
        <w:ind w:left="0" w:firstLine="567"/>
        <w:jc w:val="both"/>
        <w:rPr>
          <w:sz w:val="28"/>
          <w:szCs w:val="28"/>
        </w:rPr>
      </w:pPr>
      <w:r w:rsidRPr="00CF4AEC">
        <w:rPr>
          <w:sz w:val="28"/>
          <w:szCs w:val="28"/>
        </w:rPr>
        <w:lastRenderedPageBreak/>
        <w:t>Trần Văn Từ (2022), “</w:t>
      </w:r>
      <w:r w:rsidRPr="00CF4AEC">
        <w:rPr>
          <w:iCs/>
          <w:sz w:val="28"/>
          <w:szCs w:val="28"/>
        </w:rPr>
        <w:t>Hoàn thiện pháp luật về giao dịch bảo đảm đối với loại động sản đặc thù là tàu bay, tàu biển hình thành trong tương lai”,</w:t>
      </w:r>
      <w:r w:rsidRPr="00CF4AEC">
        <w:rPr>
          <w:sz w:val="28"/>
          <w:szCs w:val="28"/>
        </w:rPr>
        <w:t xml:space="preserve"> https://tapchitoaan.vn/hoan-thien-phap-luat-ve-giao-dich-bao-dam-doi-voi-loai-dong-san-dac-thu-la-tau-bay-tau-bien-hinh-thanh-trong-tuong-lai6216.html, Tạp chí Tòa án nhân dân, truy cập ngày 01/02/2024.</w:t>
      </w:r>
    </w:p>
    <w:p w14:paraId="2D2D14CE" w14:textId="77777777" w:rsidR="00BD56D5" w:rsidRPr="00CF4AEC" w:rsidRDefault="00BD56D5" w:rsidP="009E7F89">
      <w:pPr>
        <w:pStyle w:val="ListParagraph"/>
        <w:numPr>
          <w:ilvl w:val="0"/>
          <w:numId w:val="18"/>
        </w:numPr>
        <w:tabs>
          <w:tab w:val="left" w:pos="426"/>
          <w:tab w:val="left" w:pos="993"/>
        </w:tabs>
        <w:spacing w:line="288" w:lineRule="auto"/>
        <w:ind w:left="0" w:firstLine="567"/>
        <w:jc w:val="both"/>
        <w:rPr>
          <w:sz w:val="28"/>
          <w:szCs w:val="28"/>
        </w:rPr>
      </w:pPr>
      <w:r w:rsidRPr="00CF4AEC">
        <w:rPr>
          <w:sz w:val="28"/>
          <w:szCs w:val="28"/>
        </w:rPr>
        <w:t xml:space="preserve">Toà án nhân dân tỉnh Gia Lai, </w:t>
      </w:r>
      <w:r w:rsidRPr="00CF4AEC">
        <w:rPr>
          <w:rFonts w:eastAsia="Times New Roman"/>
          <w:sz w:val="28"/>
          <w:szCs w:val="28"/>
        </w:rPr>
        <w:t>Bản án số: 06/2023/KDTM-PT Ngày 12/4/2023 V/v Tranh chấp yêu cầu bồi thường thiệt hại phát sinh từ hợp đồng thế chấp</w:t>
      </w:r>
    </w:p>
    <w:p w14:paraId="3583E081" w14:textId="77777777" w:rsidR="00BD56D5" w:rsidRPr="00CF4AEC" w:rsidRDefault="00BD56D5" w:rsidP="009E7F89">
      <w:pPr>
        <w:pStyle w:val="ListParagraph"/>
        <w:numPr>
          <w:ilvl w:val="0"/>
          <w:numId w:val="18"/>
        </w:numPr>
        <w:tabs>
          <w:tab w:val="left" w:pos="426"/>
          <w:tab w:val="left" w:pos="993"/>
        </w:tabs>
        <w:spacing w:line="288" w:lineRule="auto"/>
        <w:ind w:left="0" w:firstLine="567"/>
        <w:jc w:val="both"/>
        <w:rPr>
          <w:sz w:val="28"/>
          <w:szCs w:val="28"/>
        </w:rPr>
      </w:pPr>
      <w:r w:rsidRPr="00CF4AEC">
        <w:rPr>
          <w:sz w:val="28"/>
          <w:szCs w:val="28"/>
        </w:rPr>
        <w:t xml:space="preserve">Sở Tư pháp Thành phố Huế (tổng hợp), </w:t>
      </w:r>
      <w:r w:rsidRPr="00CF4AEC">
        <w:rPr>
          <w:rFonts w:eastAsia="Times New Roman"/>
          <w:bCs/>
          <w:i/>
          <w:sz w:val="28"/>
          <w:szCs w:val="28"/>
          <w:shd w:val="clear" w:color="auto" w:fill="FFFFFF"/>
        </w:rPr>
        <w:t xml:space="preserve">Quy định pháp luật về biện pháp bảo đảm, </w:t>
      </w:r>
      <w:r w:rsidRPr="00CF4AEC">
        <w:rPr>
          <w:rFonts w:eastAsia="Times New Roman"/>
          <w:bCs/>
          <w:sz w:val="28"/>
          <w:szCs w:val="28"/>
          <w:shd w:val="clear" w:color="auto" w:fill="FFFFFF"/>
        </w:rPr>
        <w:t xml:space="preserve">Cổng thông tin điện tử </w:t>
      </w:r>
      <w:r w:rsidRPr="00CF4AEC">
        <w:rPr>
          <w:sz w:val="28"/>
          <w:szCs w:val="28"/>
        </w:rPr>
        <w:t>Sở Tư pháp Thành phố Huế, truy cập ngày 17/11/2021</w:t>
      </w:r>
    </w:p>
    <w:p w14:paraId="1F487B26" w14:textId="77777777" w:rsidR="00BD56D5" w:rsidRPr="00CF4AEC" w:rsidRDefault="00301594" w:rsidP="009E7F89">
      <w:pPr>
        <w:tabs>
          <w:tab w:val="left" w:pos="426"/>
          <w:tab w:val="left" w:pos="993"/>
        </w:tabs>
        <w:spacing w:line="288" w:lineRule="auto"/>
        <w:ind w:firstLine="567"/>
        <w:jc w:val="both"/>
        <w:rPr>
          <w:sz w:val="28"/>
          <w:szCs w:val="28"/>
        </w:rPr>
      </w:pPr>
      <w:hyperlink r:id="rId14" w:history="1">
        <w:r w:rsidR="00BD56D5" w:rsidRPr="00CF4AEC">
          <w:rPr>
            <w:rStyle w:val="Hyperlink"/>
            <w:color w:val="auto"/>
            <w:sz w:val="28"/>
            <w:szCs w:val="28"/>
            <w:u w:val="none"/>
          </w:rPr>
          <w:t>https://stp.hue.gov.vn/?gd=12&amp;cn=82&amp;tc=6472</w:t>
        </w:r>
      </w:hyperlink>
    </w:p>
    <w:p w14:paraId="3AA922D1" w14:textId="77777777" w:rsidR="00BD56D5" w:rsidRPr="00CF4AEC" w:rsidRDefault="00BD56D5" w:rsidP="009E7F89">
      <w:pPr>
        <w:tabs>
          <w:tab w:val="left" w:pos="426"/>
          <w:tab w:val="left" w:pos="993"/>
        </w:tabs>
        <w:spacing w:line="288" w:lineRule="auto"/>
        <w:ind w:firstLine="567"/>
        <w:jc w:val="both"/>
        <w:rPr>
          <w:sz w:val="28"/>
          <w:szCs w:val="28"/>
        </w:rPr>
      </w:pPr>
      <w:r w:rsidRPr="00CF4AEC">
        <w:rPr>
          <w:sz w:val="28"/>
          <w:szCs w:val="28"/>
        </w:rPr>
        <w:t xml:space="preserve">25. Vũ Thị Hồng Yến (2019), </w:t>
      </w:r>
      <w:r w:rsidRPr="00CF4AEC">
        <w:rPr>
          <w:iCs/>
          <w:sz w:val="28"/>
          <w:szCs w:val="28"/>
        </w:rPr>
        <w:t>Tài sản thế chấp và xử lý tài sản thế chấp theo quy định của BLDS 2015</w:t>
      </w:r>
      <w:r w:rsidRPr="00CF4AEC">
        <w:rPr>
          <w:sz w:val="28"/>
          <w:szCs w:val="28"/>
        </w:rPr>
        <w:t>, Nxb. Chính trị quốc gia sự thật, Hà Nội.</w:t>
      </w:r>
    </w:p>
    <w:p w14:paraId="05A986BE" w14:textId="77777777" w:rsidR="00950AB2" w:rsidRPr="00CF4AEC" w:rsidRDefault="00950AB2" w:rsidP="009E7F89">
      <w:pPr>
        <w:spacing w:line="288" w:lineRule="auto"/>
        <w:rPr>
          <w:sz w:val="28"/>
          <w:szCs w:val="28"/>
        </w:rPr>
      </w:pPr>
    </w:p>
    <w:sectPr w:rsidR="00950AB2" w:rsidRPr="00CF4AEC" w:rsidSect="002D3234">
      <w:footerReference w:type="default" r:id="rId15"/>
      <w:pgSz w:w="11900" w:h="16840" w:code="9"/>
      <w:pgMar w:top="1418" w:right="1134" w:bottom="1418" w:left="1701" w:header="709" w:footer="111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30C11" w14:textId="77777777" w:rsidR="00301594" w:rsidRDefault="00301594" w:rsidP="00775C35">
      <w:r>
        <w:separator/>
      </w:r>
    </w:p>
  </w:endnote>
  <w:endnote w:type="continuationSeparator" w:id="0">
    <w:p w14:paraId="2DBCEC41" w14:textId="77777777" w:rsidR="00301594" w:rsidRDefault="00301594" w:rsidP="0077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93D7E" w14:textId="77777777" w:rsidR="000422C8" w:rsidRDefault="000422C8" w:rsidP="00950AB2">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868E152" w14:textId="77777777" w:rsidR="000422C8" w:rsidRDefault="000422C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368492488"/>
    </w:sdtPr>
    <w:sdtEndPr/>
    <w:sdtContent>
      <w:p w14:paraId="0F00C1F5" w14:textId="0DDEC68A" w:rsidR="00BD56D5" w:rsidRPr="009E7F89" w:rsidRDefault="00BD56D5">
        <w:pPr>
          <w:pStyle w:val="Footer"/>
          <w:jc w:val="center"/>
          <w:rPr>
            <w:sz w:val="28"/>
            <w:szCs w:val="28"/>
          </w:rPr>
        </w:pPr>
        <w:r w:rsidRPr="009E7F89">
          <w:rPr>
            <w:sz w:val="28"/>
            <w:szCs w:val="28"/>
          </w:rPr>
          <w:fldChar w:fldCharType="begin"/>
        </w:r>
        <w:r w:rsidRPr="009E7F89">
          <w:rPr>
            <w:sz w:val="28"/>
            <w:szCs w:val="28"/>
          </w:rPr>
          <w:instrText xml:space="preserve"> PAGE   \* MERGEFORMAT </w:instrText>
        </w:r>
        <w:r w:rsidRPr="009E7F89">
          <w:rPr>
            <w:sz w:val="28"/>
            <w:szCs w:val="28"/>
          </w:rPr>
          <w:fldChar w:fldCharType="separate"/>
        </w:r>
        <w:r w:rsidR="005C45D8">
          <w:rPr>
            <w:noProof/>
            <w:sz w:val="28"/>
            <w:szCs w:val="28"/>
          </w:rPr>
          <w:t>18</w:t>
        </w:r>
        <w:r w:rsidRPr="009E7F89">
          <w:rPr>
            <w:sz w:val="28"/>
            <w:szCs w:val="28"/>
          </w:rPr>
          <w:fldChar w:fldCharType="end"/>
        </w:r>
      </w:p>
    </w:sdtContent>
  </w:sdt>
  <w:p w14:paraId="2B1D91BF" w14:textId="77777777" w:rsidR="00BD56D5" w:rsidRPr="009E7F89" w:rsidRDefault="00BD56D5">
    <w:pPr>
      <w:pStyle w:val="Footer"/>
      <w:rPr>
        <w:sz w:val="28"/>
        <w:szCs w:val="2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D6677" w14:textId="77777777" w:rsidR="000422C8" w:rsidRDefault="000422C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E1F9D" w14:textId="77777777" w:rsidR="00301594" w:rsidRDefault="00301594" w:rsidP="00775C35">
      <w:r>
        <w:separator/>
      </w:r>
    </w:p>
  </w:footnote>
  <w:footnote w:type="continuationSeparator" w:id="0">
    <w:p w14:paraId="3C7A04BA" w14:textId="77777777" w:rsidR="00301594" w:rsidRDefault="00301594" w:rsidP="00775C35">
      <w:r>
        <w:continuationSeparator/>
      </w:r>
    </w:p>
  </w:footnote>
  <w:footnote w:id="1">
    <w:p w14:paraId="06876402" w14:textId="77777777" w:rsidR="00BD56D5" w:rsidRPr="00451496" w:rsidRDefault="00BD56D5" w:rsidP="00CF4AEC">
      <w:pPr>
        <w:tabs>
          <w:tab w:val="left" w:pos="993"/>
        </w:tabs>
        <w:jc w:val="both"/>
        <w:rPr>
          <w:lang w:val="vi-VN"/>
        </w:rPr>
      </w:pPr>
      <w:r w:rsidRPr="00451496">
        <w:rPr>
          <w:rStyle w:val="FootnoteReference"/>
          <w:sz w:val="20"/>
          <w:szCs w:val="20"/>
        </w:rPr>
        <w:footnoteRef/>
      </w:r>
      <w:r w:rsidRPr="00451496">
        <w:rPr>
          <w:sz w:val="20"/>
          <w:szCs w:val="20"/>
        </w:rPr>
        <w:t xml:space="preserve"> </w:t>
      </w:r>
      <w:r w:rsidRPr="00451496">
        <w:rPr>
          <w:sz w:val="20"/>
          <w:szCs w:val="20"/>
          <w:lang w:val="vi-VN"/>
        </w:rPr>
        <w:t xml:space="preserve">Huỳnh Thị Thu Hồng, (2024), </w:t>
      </w:r>
      <w:r w:rsidRPr="00451496">
        <w:rPr>
          <w:rFonts w:eastAsia="Times New Roman"/>
          <w:color w:val="000000" w:themeColor="text1"/>
          <w:sz w:val="20"/>
          <w:szCs w:val="20"/>
        </w:rPr>
        <w:t>Pháp luật về xử lý tài sản hình thành trong tương lai trong HĐTD, qua thực tiễn tại tỉnh Bình Dương, Luận văn thạc sĩ luật Kinh tế, Trường Đại học Luật, Đại học Huế.</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DEC0F17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207C96"/>
    <w:multiLevelType w:val="hybridMultilevel"/>
    <w:tmpl w:val="E49E2456"/>
    <w:lvl w:ilvl="0" w:tplc="C3D8C2F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1118CE"/>
    <w:multiLevelType w:val="hybridMultilevel"/>
    <w:tmpl w:val="50762C4C"/>
    <w:lvl w:ilvl="0" w:tplc="A6DA6D36">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16BAF"/>
    <w:multiLevelType w:val="hybridMultilevel"/>
    <w:tmpl w:val="CD8C17C8"/>
    <w:lvl w:ilvl="0" w:tplc="3F2E5CAC">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5705A65"/>
    <w:multiLevelType w:val="hybridMultilevel"/>
    <w:tmpl w:val="07E2E2B4"/>
    <w:lvl w:ilvl="0" w:tplc="A41690DC">
      <w:start w:val="1"/>
      <w:numFmt w:val="decimal"/>
      <w:lvlText w:val="%1."/>
      <w:lvlJc w:val="left"/>
      <w:pPr>
        <w:ind w:left="786" w:hanging="360"/>
      </w:pPr>
      <w:rPr>
        <w:rFonts w:hint="default"/>
        <w:i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AE74A51"/>
    <w:multiLevelType w:val="hybridMultilevel"/>
    <w:tmpl w:val="01266F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C0558"/>
    <w:multiLevelType w:val="hybridMultilevel"/>
    <w:tmpl w:val="641E6512"/>
    <w:lvl w:ilvl="0" w:tplc="A732D1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D3766E"/>
    <w:multiLevelType w:val="hybridMultilevel"/>
    <w:tmpl w:val="76BA2E6C"/>
    <w:lvl w:ilvl="0" w:tplc="5B58C1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B21D90"/>
    <w:multiLevelType w:val="hybridMultilevel"/>
    <w:tmpl w:val="1C147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2015F4"/>
    <w:multiLevelType w:val="hybridMultilevel"/>
    <w:tmpl w:val="DB968DD0"/>
    <w:lvl w:ilvl="0" w:tplc="BB486D7E">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0" w15:restartNumberingAfterBreak="0">
    <w:nsid w:val="5512557E"/>
    <w:multiLevelType w:val="hybridMultilevel"/>
    <w:tmpl w:val="8E361B2A"/>
    <w:lvl w:ilvl="0" w:tplc="AE0A4C96">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945C3B"/>
    <w:multiLevelType w:val="hybridMultilevel"/>
    <w:tmpl w:val="1E3E7F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030F62"/>
    <w:multiLevelType w:val="hybridMultilevel"/>
    <w:tmpl w:val="CAA6B9A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C71BE6"/>
    <w:multiLevelType w:val="hybridMultilevel"/>
    <w:tmpl w:val="AA0AC0EC"/>
    <w:lvl w:ilvl="0" w:tplc="0C381F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1D14B8"/>
    <w:multiLevelType w:val="hybridMultilevel"/>
    <w:tmpl w:val="E94CBD7E"/>
    <w:lvl w:ilvl="0" w:tplc="FE386916">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47BA2"/>
    <w:multiLevelType w:val="hybridMultilevel"/>
    <w:tmpl w:val="394EB86E"/>
    <w:lvl w:ilvl="0" w:tplc="FACE3FC6">
      <w:start w:val="1"/>
      <w:numFmt w:val="decimal"/>
      <w:lvlText w:val="%1."/>
      <w:lvlJc w:val="left"/>
      <w:pPr>
        <w:ind w:left="928"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17686F"/>
    <w:multiLevelType w:val="multilevel"/>
    <w:tmpl w:val="750E3244"/>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C4F251B"/>
    <w:multiLevelType w:val="hybridMultilevel"/>
    <w:tmpl w:val="C7CECEAA"/>
    <w:lvl w:ilvl="0" w:tplc="05C0D2EE">
      <w:start w:val="1"/>
      <w:numFmt w:val="decimal"/>
      <w:lvlText w:val="%1."/>
      <w:lvlJc w:val="left"/>
      <w:pPr>
        <w:ind w:left="720" w:hanging="360"/>
      </w:pPr>
      <w:rPr>
        <w:rFonts w:ascii="Times New Roman" w:hAnsi="Times New Roman" w:cs="Times New Roman" w:hint="default"/>
        <w:b w:val="0"/>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6"/>
  </w:num>
  <w:num w:numId="3">
    <w:abstractNumId w:val="13"/>
  </w:num>
  <w:num w:numId="4">
    <w:abstractNumId w:val="2"/>
  </w:num>
  <w:num w:numId="5">
    <w:abstractNumId w:val="10"/>
  </w:num>
  <w:num w:numId="6">
    <w:abstractNumId w:val="5"/>
  </w:num>
  <w:num w:numId="7">
    <w:abstractNumId w:val="11"/>
  </w:num>
  <w:num w:numId="8">
    <w:abstractNumId w:val="4"/>
  </w:num>
  <w:num w:numId="9">
    <w:abstractNumId w:val="7"/>
  </w:num>
  <w:num w:numId="10">
    <w:abstractNumId w:val="8"/>
  </w:num>
  <w:num w:numId="11">
    <w:abstractNumId w:val="3"/>
  </w:num>
  <w:num w:numId="12">
    <w:abstractNumId w:val="17"/>
  </w:num>
  <w:num w:numId="13">
    <w:abstractNumId w:val="6"/>
  </w:num>
  <w:num w:numId="14">
    <w:abstractNumId w:val="1"/>
  </w:num>
  <w:num w:numId="15">
    <w:abstractNumId w:val="15"/>
  </w:num>
  <w:num w:numId="16">
    <w:abstractNumId w:val="9"/>
  </w:num>
  <w:num w:numId="17">
    <w:abstractNumId w:val="0"/>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mirrorMargins/>
  <w:bordersDoNotSurroundHeader/>
  <w:bordersDoNotSurroundFooter/>
  <w:hideSpellingErrors/>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8F"/>
    <w:rsid w:val="000033F8"/>
    <w:rsid w:val="00020B73"/>
    <w:rsid w:val="00021293"/>
    <w:rsid w:val="0002317B"/>
    <w:rsid w:val="000422C8"/>
    <w:rsid w:val="0006721E"/>
    <w:rsid w:val="00080004"/>
    <w:rsid w:val="00080375"/>
    <w:rsid w:val="0008224F"/>
    <w:rsid w:val="00097FD0"/>
    <w:rsid w:val="000A5DD3"/>
    <w:rsid w:val="000B42A3"/>
    <w:rsid w:val="000B47DB"/>
    <w:rsid w:val="000C0958"/>
    <w:rsid w:val="000C3F97"/>
    <w:rsid w:val="001103A4"/>
    <w:rsid w:val="00112B58"/>
    <w:rsid w:val="001157A4"/>
    <w:rsid w:val="00124018"/>
    <w:rsid w:val="00145E5A"/>
    <w:rsid w:val="00154F25"/>
    <w:rsid w:val="00155B17"/>
    <w:rsid w:val="0016233B"/>
    <w:rsid w:val="00163852"/>
    <w:rsid w:val="0016450A"/>
    <w:rsid w:val="00171C86"/>
    <w:rsid w:val="00184C87"/>
    <w:rsid w:val="001A3D81"/>
    <w:rsid w:val="001B28D9"/>
    <w:rsid w:val="001B6A20"/>
    <w:rsid w:val="001C1747"/>
    <w:rsid w:val="001C1A77"/>
    <w:rsid w:val="00202BE4"/>
    <w:rsid w:val="00203266"/>
    <w:rsid w:val="00207847"/>
    <w:rsid w:val="00207E5D"/>
    <w:rsid w:val="00211347"/>
    <w:rsid w:val="00241505"/>
    <w:rsid w:val="002418E4"/>
    <w:rsid w:val="00251C4F"/>
    <w:rsid w:val="00264C29"/>
    <w:rsid w:val="00274907"/>
    <w:rsid w:val="00292EE6"/>
    <w:rsid w:val="00294D47"/>
    <w:rsid w:val="002A2C72"/>
    <w:rsid w:val="002A5B8D"/>
    <w:rsid w:val="002A7A9D"/>
    <w:rsid w:val="002B2DDC"/>
    <w:rsid w:val="002C2D6B"/>
    <w:rsid w:val="002D1046"/>
    <w:rsid w:val="002D3234"/>
    <w:rsid w:val="002D5969"/>
    <w:rsid w:val="002D7227"/>
    <w:rsid w:val="00301594"/>
    <w:rsid w:val="00302EAA"/>
    <w:rsid w:val="003044D0"/>
    <w:rsid w:val="00317188"/>
    <w:rsid w:val="003220F2"/>
    <w:rsid w:val="003223B1"/>
    <w:rsid w:val="00325E63"/>
    <w:rsid w:val="003403E4"/>
    <w:rsid w:val="003428BA"/>
    <w:rsid w:val="0034608A"/>
    <w:rsid w:val="00350C35"/>
    <w:rsid w:val="00352A6D"/>
    <w:rsid w:val="0035376B"/>
    <w:rsid w:val="0035457E"/>
    <w:rsid w:val="00355BE5"/>
    <w:rsid w:val="00356F4C"/>
    <w:rsid w:val="00364156"/>
    <w:rsid w:val="00372772"/>
    <w:rsid w:val="00386BB4"/>
    <w:rsid w:val="0039308E"/>
    <w:rsid w:val="00393803"/>
    <w:rsid w:val="00393A96"/>
    <w:rsid w:val="00395D03"/>
    <w:rsid w:val="00396125"/>
    <w:rsid w:val="00397CD5"/>
    <w:rsid w:val="003A4A52"/>
    <w:rsid w:val="003A4EE8"/>
    <w:rsid w:val="003B19CD"/>
    <w:rsid w:val="003C2FE3"/>
    <w:rsid w:val="003D011F"/>
    <w:rsid w:val="003D440A"/>
    <w:rsid w:val="003D5E12"/>
    <w:rsid w:val="003E331D"/>
    <w:rsid w:val="003E57F5"/>
    <w:rsid w:val="003F159F"/>
    <w:rsid w:val="003F3104"/>
    <w:rsid w:val="00402481"/>
    <w:rsid w:val="004029BB"/>
    <w:rsid w:val="004077D3"/>
    <w:rsid w:val="00407F63"/>
    <w:rsid w:val="00420F33"/>
    <w:rsid w:val="004229BE"/>
    <w:rsid w:val="00424349"/>
    <w:rsid w:val="00433B2C"/>
    <w:rsid w:val="00435AE6"/>
    <w:rsid w:val="00437313"/>
    <w:rsid w:val="004414C5"/>
    <w:rsid w:val="004601FA"/>
    <w:rsid w:val="00463211"/>
    <w:rsid w:val="00474488"/>
    <w:rsid w:val="00476918"/>
    <w:rsid w:val="00480462"/>
    <w:rsid w:val="00482301"/>
    <w:rsid w:val="00493AF6"/>
    <w:rsid w:val="004A2D8C"/>
    <w:rsid w:val="004A3410"/>
    <w:rsid w:val="004A4DF2"/>
    <w:rsid w:val="004A55EF"/>
    <w:rsid w:val="004B16CE"/>
    <w:rsid w:val="004C2F31"/>
    <w:rsid w:val="004C7B59"/>
    <w:rsid w:val="004E2681"/>
    <w:rsid w:val="004E34A4"/>
    <w:rsid w:val="004F03FE"/>
    <w:rsid w:val="004F13A7"/>
    <w:rsid w:val="004F4252"/>
    <w:rsid w:val="00511815"/>
    <w:rsid w:val="00512887"/>
    <w:rsid w:val="005150BA"/>
    <w:rsid w:val="0051735F"/>
    <w:rsid w:val="00521F33"/>
    <w:rsid w:val="00527B7D"/>
    <w:rsid w:val="005348EE"/>
    <w:rsid w:val="00535E27"/>
    <w:rsid w:val="00541562"/>
    <w:rsid w:val="005503FD"/>
    <w:rsid w:val="00553757"/>
    <w:rsid w:val="0055456F"/>
    <w:rsid w:val="00565DDF"/>
    <w:rsid w:val="0056787A"/>
    <w:rsid w:val="00583077"/>
    <w:rsid w:val="00587C32"/>
    <w:rsid w:val="00591A7F"/>
    <w:rsid w:val="005A6D70"/>
    <w:rsid w:val="005B25C5"/>
    <w:rsid w:val="005B64B4"/>
    <w:rsid w:val="005C45D8"/>
    <w:rsid w:val="005E17F0"/>
    <w:rsid w:val="005E3F03"/>
    <w:rsid w:val="005E7477"/>
    <w:rsid w:val="00601069"/>
    <w:rsid w:val="00603D61"/>
    <w:rsid w:val="00603E88"/>
    <w:rsid w:val="00603EEE"/>
    <w:rsid w:val="0061235F"/>
    <w:rsid w:val="0061596E"/>
    <w:rsid w:val="00615FDD"/>
    <w:rsid w:val="00617132"/>
    <w:rsid w:val="006240B7"/>
    <w:rsid w:val="0062645A"/>
    <w:rsid w:val="006339A3"/>
    <w:rsid w:val="00650983"/>
    <w:rsid w:val="00650B72"/>
    <w:rsid w:val="00651ED6"/>
    <w:rsid w:val="0065222D"/>
    <w:rsid w:val="006547E6"/>
    <w:rsid w:val="00656D27"/>
    <w:rsid w:val="00670132"/>
    <w:rsid w:val="0068223D"/>
    <w:rsid w:val="00690830"/>
    <w:rsid w:val="006A4EA0"/>
    <w:rsid w:val="006B3B98"/>
    <w:rsid w:val="006C5B16"/>
    <w:rsid w:val="006C77A3"/>
    <w:rsid w:val="006D06B6"/>
    <w:rsid w:val="006D4FFA"/>
    <w:rsid w:val="006E7A1E"/>
    <w:rsid w:val="006F1780"/>
    <w:rsid w:val="006F702B"/>
    <w:rsid w:val="007124A8"/>
    <w:rsid w:val="00715E98"/>
    <w:rsid w:val="0072492C"/>
    <w:rsid w:val="00724EF4"/>
    <w:rsid w:val="0072569D"/>
    <w:rsid w:val="00727700"/>
    <w:rsid w:val="00727CFE"/>
    <w:rsid w:val="007330A0"/>
    <w:rsid w:val="007441BF"/>
    <w:rsid w:val="00765A1C"/>
    <w:rsid w:val="007672B9"/>
    <w:rsid w:val="00767476"/>
    <w:rsid w:val="00770582"/>
    <w:rsid w:val="0077358A"/>
    <w:rsid w:val="007745EE"/>
    <w:rsid w:val="0077465C"/>
    <w:rsid w:val="00775C35"/>
    <w:rsid w:val="00795CC1"/>
    <w:rsid w:val="007B0B82"/>
    <w:rsid w:val="007C1657"/>
    <w:rsid w:val="007D4C40"/>
    <w:rsid w:val="007D5334"/>
    <w:rsid w:val="007D7074"/>
    <w:rsid w:val="007F0722"/>
    <w:rsid w:val="007F1DE2"/>
    <w:rsid w:val="007F3F65"/>
    <w:rsid w:val="0083001F"/>
    <w:rsid w:val="008320B3"/>
    <w:rsid w:val="00851BDC"/>
    <w:rsid w:val="00856524"/>
    <w:rsid w:val="0086141A"/>
    <w:rsid w:val="008625AC"/>
    <w:rsid w:val="00882505"/>
    <w:rsid w:val="00884538"/>
    <w:rsid w:val="00890B3B"/>
    <w:rsid w:val="00891FA4"/>
    <w:rsid w:val="008A0FDE"/>
    <w:rsid w:val="008B3D89"/>
    <w:rsid w:val="008B6DB0"/>
    <w:rsid w:val="008C6538"/>
    <w:rsid w:val="008E650C"/>
    <w:rsid w:val="008F3C98"/>
    <w:rsid w:val="008F6A12"/>
    <w:rsid w:val="008F7021"/>
    <w:rsid w:val="0090213E"/>
    <w:rsid w:val="00903743"/>
    <w:rsid w:val="0090694A"/>
    <w:rsid w:val="00916B74"/>
    <w:rsid w:val="00925D7E"/>
    <w:rsid w:val="009458D6"/>
    <w:rsid w:val="00950AB2"/>
    <w:rsid w:val="00952572"/>
    <w:rsid w:val="00954215"/>
    <w:rsid w:val="0096285D"/>
    <w:rsid w:val="0096460D"/>
    <w:rsid w:val="00982FBB"/>
    <w:rsid w:val="0098530C"/>
    <w:rsid w:val="0098774B"/>
    <w:rsid w:val="009927FB"/>
    <w:rsid w:val="009974AC"/>
    <w:rsid w:val="009A1227"/>
    <w:rsid w:val="009A2FB3"/>
    <w:rsid w:val="009A6823"/>
    <w:rsid w:val="009A6E5E"/>
    <w:rsid w:val="009B06B0"/>
    <w:rsid w:val="009B1C7B"/>
    <w:rsid w:val="009E027A"/>
    <w:rsid w:val="009E4EB7"/>
    <w:rsid w:val="009E7F89"/>
    <w:rsid w:val="00A105DD"/>
    <w:rsid w:val="00A21D9D"/>
    <w:rsid w:val="00A242A4"/>
    <w:rsid w:val="00A24F4C"/>
    <w:rsid w:val="00A315B3"/>
    <w:rsid w:val="00A35B4E"/>
    <w:rsid w:val="00A4721A"/>
    <w:rsid w:val="00A478B2"/>
    <w:rsid w:val="00A6228F"/>
    <w:rsid w:val="00A72099"/>
    <w:rsid w:val="00A7290F"/>
    <w:rsid w:val="00A76B74"/>
    <w:rsid w:val="00A86256"/>
    <w:rsid w:val="00A8787B"/>
    <w:rsid w:val="00A9470B"/>
    <w:rsid w:val="00A97F12"/>
    <w:rsid w:val="00AC098C"/>
    <w:rsid w:val="00AC4163"/>
    <w:rsid w:val="00AC5D68"/>
    <w:rsid w:val="00AD0655"/>
    <w:rsid w:val="00AD4E92"/>
    <w:rsid w:val="00AF328E"/>
    <w:rsid w:val="00B02BCB"/>
    <w:rsid w:val="00B101A1"/>
    <w:rsid w:val="00B11ABB"/>
    <w:rsid w:val="00B12B40"/>
    <w:rsid w:val="00B147C7"/>
    <w:rsid w:val="00B14AE4"/>
    <w:rsid w:val="00B215CB"/>
    <w:rsid w:val="00B24259"/>
    <w:rsid w:val="00B263C3"/>
    <w:rsid w:val="00B264D8"/>
    <w:rsid w:val="00B33182"/>
    <w:rsid w:val="00B410A1"/>
    <w:rsid w:val="00B6610F"/>
    <w:rsid w:val="00B66DC0"/>
    <w:rsid w:val="00B7368E"/>
    <w:rsid w:val="00B827DC"/>
    <w:rsid w:val="00B83854"/>
    <w:rsid w:val="00B86F39"/>
    <w:rsid w:val="00B93E8D"/>
    <w:rsid w:val="00B94522"/>
    <w:rsid w:val="00BA3686"/>
    <w:rsid w:val="00BA3F98"/>
    <w:rsid w:val="00BC4C0B"/>
    <w:rsid w:val="00BC7264"/>
    <w:rsid w:val="00BD0815"/>
    <w:rsid w:val="00BD440E"/>
    <w:rsid w:val="00BD4A82"/>
    <w:rsid w:val="00BD4C12"/>
    <w:rsid w:val="00BD56D5"/>
    <w:rsid w:val="00BD727D"/>
    <w:rsid w:val="00BD756C"/>
    <w:rsid w:val="00BE3525"/>
    <w:rsid w:val="00BF3925"/>
    <w:rsid w:val="00C0075A"/>
    <w:rsid w:val="00C10DAC"/>
    <w:rsid w:val="00C116A9"/>
    <w:rsid w:val="00C1600A"/>
    <w:rsid w:val="00C17CD1"/>
    <w:rsid w:val="00C302CB"/>
    <w:rsid w:val="00C30E08"/>
    <w:rsid w:val="00C53D6C"/>
    <w:rsid w:val="00C60C51"/>
    <w:rsid w:val="00C725D6"/>
    <w:rsid w:val="00C77488"/>
    <w:rsid w:val="00C80124"/>
    <w:rsid w:val="00C95098"/>
    <w:rsid w:val="00CA0B32"/>
    <w:rsid w:val="00CA2465"/>
    <w:rsid w:val="00CA2FC3"/>
    <w:rsid w:val="00CB35A0"/>
    <w:rsid w:val="00CB3A18"/>
    <w:rsid w:val="00CC19C6"/>
    <w:rsid w:val="00CD4EA7"/>
    <w:rsid w:val="00CD57CD"/>
    <w:rsid w:val="00CE0F6D"/>
    <w:rsid w:val="00CF3B79"/>
    <w:rsid w:val="00CF4AEC"/>
    <w:rsid w:val="00CF5B3A"/>
    <w:rsid w:val="00CF773B"/>
    <w:rsid w:val="00D120DA"/>
    <w:rsid w:val="00D12F53"/>
    <w:rsid w:val="00D33366"/>
    <w:rsid w:val="00D351AD"/>
    <w:rsid w:val="00D37783"/>
    <w:rsid w:val="00D42CF2"/>
    <w:rsid w:val="00D436DB"/>
    <w:rsid w:val="00D451EA"/>
    <w:rsid w:val="00D72060"/>
    <w:rsid w:val="00D8172F"/>
    <w:rsid w:val="00D81AE1"/>
    <w:rsid w:val="00D855E6"/>
    <w:rsid w:val="00DC7AB5"/>
    <w:rsid w:val="00DD4533"/>
    <w:rsid w:val="00DE36DA"/>
    <w:rsid w:val="00DF232D"/>
    <w:rsid w:val="00DF6053"/>
    <w:rsid w:val="00E13CFB"/>
    <w:rsid w:val="00E16736"/>
    <w:rsid w:val="00E24845"/>
    <w:rsid w:val="00E24D8A"/>
    <w:rsid w:val="00E30203"/>
    <w:rsid w:val="00E31780"/>
    <w:rsid w:val="00E3407B"/>
    <w:rsid w:val="00E45E70"/>
    <w:rsid w:val="00E464FD"/>
    <w:rsid w:val="00E522CA"/>
    <w:rsid w:val="00E522FC"/>
    <w:rsid w:val="00E52E1B"/>
    <w:rsid w:val="00E56790"/>
    <w:rsid w:val="00E57473"/>
    <w:rsid w:val="00E7145F"/>
    <w:rsid w:val="00E7443E"/>
    <w:rsid w:val="00E96980"/>
    <w:rsid w:val="00EA2BF3"/>
    <w:rsid w:val="00EA7C1B"/>
    <w:rsid w:val="00EA7CDB"/>
    <w:rsid w:val="00EB0C84"/>
    <w:rsid w:val="00EB1BE2"/>
    <w:rsid w:val="00EB44A8"/>
    <w:rsid w:val="00EB4D11"/>
    <w:rsid w:val="00EC1047"/>
    <w:rsid w:val="00EC501F"/>
    <w:rsid w:val="00ED62FA"/>
    <w:rsid w:val="00EE44B4"/>
    <w:rsid w:val="00EE5B90"/>
    <w:rsid w:val="00EE75AF"/>
    <w:rsid w:val="00EE7B3E"/>
    <w:rsid w:val="00EF13C1"/>
    <w:rsid w:val="00EF625A"/>
    <w:rsid w:val="00EF6810"/>
    <w:rsid w:val="00EF7F48"/>
    <w:rsid w:val="00F06F3D"/>
    <w:rsid w:val="00F32A66"/>
    <w:rsid w:val="00F34E0C"/>
    <w:rsid w:val="00F525D4"/>
    <w:rsid w:val="00F66B3A"/>
    <w:rsid w:val="00F75172"/>
    <w:rsid w:val="00F80B78"/>
    <w:rsid w:val="00F86D56"/>
    <w:rsid w:val="00F92135"/>
    <w:rsid w:val="00F976BB"/>
    <w:rsid w:val="00FA3A32"/>
    <w:rsid w:val="00FA5454"/>
    <w:rsid w:val="00FA5EC4"/>
    <w:rsid w:val="00FA7D6B"/>
    <w:rsid w:val="00FB23A4"/>
    <w:rsid w:val="00FB5E4B"/>
    <w:rsid w:val="00FB6488"/>
    <w:rsid w:val="00FC59AA"/>
    <w:rsid w:val="00FE5B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F535A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57A4"/>
    <w:rPr>
      <w:rFonts w:ascii="Times New Roman" w:hAnsi="Times New Roman" w:cs="Times New Roman"/>
    </w:rPr>
  </w:style>
  <w:style w:type="paragraph" w:styleId="Heading1">
    <w:name w:val="heading 1"/>
    <w:basedOn w:val="Normal"/>
    <w:next w:val="Normal"/>
    <w:link w:val="Heading1Char"/>
    <w:uiPriority w:val="9"/>
    <w:qFormat/>
    <w:rsid w:val="00317188"/>
    <w:pPr>
      <w:keepNext/>
      <w:keepLines/>
      <w:spacing w:line="360" w:lineRule="auto"/>
      <w:jc w:val="both"/>
      <w:outlineLvl w:val="0"/>
    </w:pPr>
    <w:rPr>
      <w:rFonts w:eastAsiaTheme="majorEastAsia" w:cstheme="majorBidi"/>
      <w:b/>
      <w:color w:val="000000" w:themeColor="text1"/>
      <w:szCs w:val="32"/>
    </w:rPr>
  </w:style>
  <w:style w:type="paragraph" w:styleId="Heading2">
    <w:name w:val="heading 2"/>
    <w:basedOn w:val="Normal"/>
    <w:next w:val="Normal"/>
    <w:link w:val="Heading2Char"/>
    <w:uiPriority w:val="9"/>
    <w:unhideWhenUsed/>
    <w:qFormat/>
    <w:rsid w:val="00CD4EA7"/>
    <w:pPr>
      <w:keepNext/>
      <w:keepLines/>
      <w:spacing w:line="360" w:lineRule="auto"/>
      <w:jc w:val="both"/>
      <w:outlineLvl w:val="1"/>
    </w:pPr>
    <w:rPr>
      <w:rFonts w:eastAsiaTheme="majorEastAsia" w:cstheme="majorBidi"/>
      <w:b/>
      <w:color w:val="000000" w:themeColor="text1"/>
      <w:szCs w:val="26"/>
      <w:lang w:val="vi-VN"/>
    </w:rPr>
  </w:style>
  <w:style w:type="paragraph" w:styleId="Heading3">
    <w:name w:val="heading 3"/>
    <w:basedOn w:val="Normal"/>
    <w:next w:val="Normal"/>
    <w:link w:val="Heading3Char"/>
    <w:uiPriority w:val="9"/>
    <w:unhideWhenUsed/>
    <w:qFormat/>
    <w:rsid w:val="00CD4EA7"/>
    <w:pPr>
      <w:keepNext/>
      <w:keepLines/>
      <w:spacing w:line="360" w:lineRule="auto"/>
      <w:jc w:val="both"/>
      <w:outlineLvl w:val="2"/>
    </w:pPr>
    <w:rPr>
      <w:rFonts w:eastAsiaTheme="majorEastAsia" w:cstheme="majorBidi"/>
      <w:b/>
      <w:i/>
      <w:color w:val="000000" w:themeColor="text1"/>
    </w:rPr>
  </w:style>
  <w:style w:type="paragraph" w:styleId="Heading4">
    <w:name w:val="heading 4"/>
    <w:basedOn w:val="Normal"/>
    <w:next w:val="Normal"/>
    <w:link w:val="Heading4Char"/>
    <w:uiPriority w:val="9"/>
    <w:unhideWhenUsed/>
    <w:qFormat/>
    <w:rsid w:val="00AD4E9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228F"/>
    <w:pPr>
      <w:ind w:left="720"/>
      <w:contextualSpacing/>
    </w:pPr>
  </w:style>
  <w:style w:type="character" w:customStyle="1" w:styleId="fontstyle21">
    <w:name w:val="fontstyle21"/>
    <w:basedOn w:val="DefaultParagraphFont"/>
    <w:rsid w:val="00A6228F"/>
    <w:rPr>
      <w:rFonts w:ascii="Times New Roman" w:hAnsi="Times New Roman" w:cs="Times New Roman" w:hint="default"/>
      <w:b w:val="0"/>
      <w:bCs w:val="0"/>
      <w:i/>
      <w:iCs/>
      <w:color w:val="132942"/>
      <w:sz w:val="28"/>
      <w:szCs w:val="28"/>
    </w:rPr>
  </w:style>
  <w:style w:type="character" w:styleId="Hyperlink">
    <w:name w:val="Hyperlink"/>
    <w:basedOn w:val="DefaultParagraphFont"/>
    <w:uiPriority w:val="99"/>
    <w:unhideWhenUsed/>
    <w:qFormat/>
    <w:rsid w:val="00171C86"/>
    <w:rPr>
      <w:color w:val="0563C1" w:themeColor="hyperlink"/>
      <w:u w:val="single"/>
    </w:rPr>
  </w:style>
  <w:style w:type="paragraph" w:styleId="FootnoteText">
    <w:name w:val="footnote text"/>
    <w:aliases w:val="single space,footnote text,FOOTNOTES,fn,ADB,ALTS FOOTNOTE"/>
    <w:basedOn w:val="Normal"/>
    <w:link w:val="FootnoteTextChar"/>
    <w:uiPriority w:val="99"/>
    <w:unhideWhenUsed/>
    <w:qFormat/>
    <w:rsid w:val="00775C35"/>
  </w:style>
  <w:style w:type="character" w:customStyle="1" w:styleId="FootnoteTextChar">
    <w:name w:val="Footnote Text Char"/>
    <w:aliases w:val="single space Char,footnote text Char,FOOTNOTES Char,fn Char,ADB Char,ALTS FOOTNOTE Char"/>
    <w:basedOn w:val="DefaultParagraphFont"/>
    <w:link w:val="FootnoteText"/>
    <w:uiPriority w:val="99"/>
    <w:qFormat/>
    <w:rsid w:val="00775C35"/>
    <w:rPr>
      <w:rFonts w:ascii="Times New Roman" w:hAnsi="Times New Roman"/>
    </w:rPr>
  </w:style>
  <w:style w:type="character" w:styleId="FootnoteReference">
    <w:name w:val="footnote reference"/>
    <w:basedOn w:val="DefaultParagraphFont"/>
    <w:uiPriority w:val="99"/>
    <w:unhideWhenUsed/>
    <w:rsid w:val="00775C35"/>
    <w:rPr>
      <w:vertAlign w:val="superscript"/>
    </w:rPr>
  </w:style>
  <w:style w:type="paragraph" w:styleId="Footer">
    <w:name w:val="footer"/>
    <w:basedOn w:val="Normal"/>
    <w:link w:val="FooterChar"/>
    <w:uiPriority w:val="99"/>
    <w:unhideWhenUsed/>
    <w:qFormat/>
    <w:rsid w:val="006C5B16"/>
    <w:pPr>
      <w:tabs>
        <w:tab w:val="center" w:pos="4680"/>
        <w:tab w:val="right" w:pos="9360"/>
      </w:tabs>
    </w:pPr>
  </w:style>
  <w:style w:type="character" w:customStyle="1" w:styleId="FooterChar">
    <w:name w:val="Footer Char"/>
    <w:basedOn w:val="DefaultParagraphFont"/>
    <w:link w:val="Footer"/>
    <w:uiPriority w:val="99"/>
    <w:qFormat/>
    <w:rsid w:val="006C5B16"/>
    <w:rPr>
      <w:rFonts w:ascii="Times New Roman" w:hAnsi="Times New Roman"/>
      <w:sz w:val="28"/>
      <w:szCs w:val="22"/>
    </w:rPr>
  </w:style>
  <w:style w:type="character" w:styleId="PageNumber">
    <w:name w:val="page number"/>
    <w:basedOn w:val="DefaultParagraphFont"/>
    <w:uiPriority w:val="99"/>
    <w:semiHidden/>
    <w:unhideWhenUsed/>
    <w:rsid w:val="006C5B16"/>
  </w:style>
  <w:style w:type="paragraph" w:styleId="DocumentMap">
    <w:name w:val="Document Map"/>
    <w:basedOn w:val="Normal"/>
    <w:link w:val="DocumentMapChar"/>
    <w:uiPriority w:val="99"/>
    <w:semiHidden/>
    <w:unhideWhenUsed/>
    <w:rsid w:val="00080004"/>
  </w:style>
  <w:style w:type="character" w:customStyle="1" w:styleId="DocumentMapChar">
    <w:name w:val="Document Map Char"/>
    <w:basedOn w:val="DefaultParagraphFont"/>
    <w:link w:val="DocumentMap"/>
    <w:uiPriority w:val="99"/>
    <w:semiHidden/>
    <w:rsid w:val="00080004"/>
    <w:rPr>
      <w:rFonts w:ascii="Times New Roman" w:hAnsi="Times New Roman" w:cs="Times New Roman"/>
    </w:rPr>
  </w:style>
  <w:style w:type="character" w:customStyle="1" w:styleId="Heading1Char">
    <w:name w:val="Heading 1 Char"/>
    <w:basedOn w:val="DefaultParagraphFont"/>
    <w:link w:val="Heading1"/>
    <w:uiPriority w:val="9"/>
    <w:rsid w:val="00317188"/>
    <w:rPr>
      <w:rFonts w:ascii="Times New Roman" w:eastAsiaTheme="majorEastAsia" w:hAnsi="Times New Roman" w:cstheme="majorBidi"/>
      <w:b/>
      <w:color w:val="000000" w:themeColor="text1"/>
      <w:sz w:val="28"/>
      <w:szCs w:val="32"/>
    </w:rPr>
  </w:style>
  <w:style w:type="character" w:customStyle="1" w:styleId="Heading2Char">
    <w:name w:val="Heading 2 Char"/>
    <w:basedOn w:val="DefaultParagraphFont"/>
    <w:link w:val="Heading2"/>
    <w:uiPriority w:val="9"/>
    <w:rsid w:val="00CD4EA7"/>
    <w:rPr>
      <w:rFonts w:ascii="Times New Roman" w:eastAsiaTheme="majorEastAsia" w:hAnsi="Times New Roman" w:cstheme="majorBidi"/>
      <w:b/>
      <w:color w:val="000000" w:themeColor="text1"/>
      <w:sz w:val="28"/>
      <w:szCs w:val="26"/>
      <w:lang w:val="vi-VN"/>
    </w:rPr>
  </w:style>
  <w:style w:type="character" w:customStyle="1" w:styleId="Heading3Char">
    <w:name w:val="Heading 3 Char"/>
    <w:basedOn w:val="DefaultParagraphFont"/>
    <w:link w:val="Heading3"/>
    <w:uiPriority w:val="9"/>
    <w:rsid w:val="00CD4EA7"/>
    <w:rPr>
      <w:rFonts w:ascii="Times New Roman" w:eastAsiaTheme="majorEastAsia" w:hAnsi="Times New Roman" w:cstheme="majorBidi"/>
      <w:b/>
      <w:i/>
      <w:color w:val="000000" w:themeColor="text1"/>
      <w:sz w:val="28"/>
    </w:rPr>
  </w:style>
  <w:style w:type="paragraph" w:styleId="TOC1">
    <w:name w:val="toc 1"/>
    <w:basedOn w:val="Normal"/>
    <w:next w:val="Normal"/>
    <w:autoRedefine/>
    <w:uiPriority w:val="39"/>
    <w:unhideWhenUsed/>
    <w:rsid w:val="006F702B"/>
    <w:pPr>
      <w:tabs>
        <w:tab w:val="right" w:leader="dot" w:pos="9010"/>
      </w:tabs>
      <w:spacing w:line="360" w:lineRule="auto"/>
      <w:jc w:val="both"/>
    </w:pPr>
    <w:rPr>
      <w:iCs/>
      <w:noProof/>
      <w:sz w:val="28"/>
      <w:szCs w:val="28"/>
    </w:rPr>
  </w:style>
  <w:style w:type="paragraph" w:styleId="TOC2">
    <w:name w:val="toc 2"/>
    <w:basedOn w:val="Normal"/>
    <w:next w:val="Normal"/>
    <w:autoRedefine/>
    <w:uiPriority w:val="39"/>
    <w:unhideWhenUsed/>
    <w:rsid w:val="00BD727D"/>
    <w:pPr>
      <w:tabs>
        <w:tab w:val="right" w:leader="dot" w:pos="8771"/>
      </w:tabs>
      <w:spacing w:line="312" w:lineRule="auto"/>
      <w:jc w:val="both"/>
    </w:pPr>
    <w:rPr>
      <w:iCs/>
      <w:noProof/>
      <w:sz w:val="28"/>
      <w:szCs w:val="28"/>
    </w:rPr>
  </w:style>
  <w:style w:type="paragraph" w:styleId="TOC3">
    <w:name w:val="toc 3"/>
    <w:basedOn w:val="Normal"/>
    <w:next w:val="Normal"/>
    <w:autoRedefine/>
    <w:uiPriority w:val="39"/>
    <w:unhideWhenUsed/>
    <w:rsid w:val="00317188"/>
    <w:pPr>
      <w:ind w:left="560"/>
    </w:pPr>
  </w:style>
  <w:style w:type="paragraph" w:styleId="TOC4">
    <w:name w:val="toc 4"/>
    <w:basedOn w:val="Normal"/>
    <w:next w:val="Normal"/>
    <w:autoRedefine/>
    <w:uiPriority w:val="39"/>
    <w:unhideWhenUsed/>
    <w:rsid w:val="00317188"/>
    <w:pPr>
      <w:ind w:left="840"/>
    </w:pPr>
  </w:style>
  <w:style w:type="paragraph" w:styleId="TOC5">
    <w:name w:val="toc 5"/>
    <w:basedOn w:val="Normal"/>
    <w:next w:val="Normal"/>
    <w:autoRedefine/>
    <w:uiPriority w:val="39"/>
    <w:unhideWhenUsed/>
    <w:rsid w:val="00317188"/>
    <w:pPr>
      <w:ind w:left="1120"/>
    </w:pPr>
  </w:style>
  <w:style w:type="paragraph" w:styleId="TOC6">
    <w:name w:val="toc 6"/>
    <w:basedOn w:val="Normal"/>
    <w:next w:val="Normal"/>
    <w:autoRedefine/>
    <w:uiPriority w:val="39"/>
    <w:unhideWhenUsed/>
    <w:rsid w:val="00317188"/>
    <w:pPr>
      <w:ind w:left="1400"/>
    </w:pPr>
  </w:style>
  <w:style w:type="paragraph" w:styleId="TOC7">
    <w:name w:val="toc 7"/>
    <w:basedOn w:val="Normal"/>
    <w:next w:val="Normal"/>
    <w:autoRedefine/>
    <w:uiPriority w:val="39"/>
    <w:unhideWhenUsed/>
    <w:rsid w:val="00317188"/>
    <w:pPr>
      <w:ind w:left="1680"/>
    </w:pPr>
  </w:style>
  <w:style w:type="paragraph" w:styleId="TOC8">
    <w:name w:val="toc 8"/>
    <w:basedOn w:val="Normal"/>
    <w:next w:val="Normal"/>
    <w:autoRedefine/>
    <w:uiPriority w:val="39"/>
    <w:unhideWhenUsed/>
    <w:rsid w:val="00317188"/>
    <w:pPr>
      <w:ind w:left="1960"/>
    </w:pPr>
  </w:style>
  <w:style w:type="paragraph" w:styleId="TOC9">
    <w:name w:val="toc 9"/>
    <w:basedOn w:val="Normal"/>
    <w:next w:val="Normal"/>
    <w:autoRedefine/>
    <w:uiPriority w:val="39"/>
    <w:unhideWhenUsed/>
    <w:rsid w:val="00317188"/>
    <w:pPr>
      <w:ind w:left="2240"/>
    </w:pPr>
  </w:style>
  <w:style w:type="character" w:styleId="Emphasis">
    <w:name w:val="Emphasis"/>
    <w:basedOn w:val="DefaultParagraphFont"/>
    <w:uiPriority w:val="20"/>
    <w:qFormat/>
    <w:rsid w:val="003A4A52"/>
    <w:rPr>
      <w:i/>
      <w:iCs/>
    </w:rPr>
  </w:style>
  <w:style w:type="character" w:styleId="Strong">
    <w:name w:val="Strong"/>
    <w:basedOn w:val="DefaultParagraphFont"/>
    <w:uiPriority w:val="22"/>
    <w:qFormat/>
    <w:rsid w:val="00112B58"/>
    <w:rPr>
      <w:b/>
      <w:bCs/>
    </w:rPr>
  </w:style>
  <w:style w:type="character" w:styleId="CommentReference">
    <w:name w:val="annotation reference"/>
    <w:basedOn w:val="DefaultParagraphFont"/>
    <w:uiPriority w:val="99"/>
    <w:semiHidden/>
    <w:unhideWhenUsed/>
    <w:rsid w:val="00856524"/>
    <w:rPr>
      <w:sz w:val="18"/>
      <w:szCs w:val="18"/>
    </w:rPr>
  </w:style>
  <w:style w:type="paragraph" w:styleId="CommentText">
    <w:name w:val="annotation text"/>
    <w:basedOn w:val="Normal"/>
    <w:link w:val="CommentTextChar"/>
    <w:uiPriority w:val="99"/>
    <w:semiHidden/>
    <w:unhideWhenUsed/>
    <w:rsid w:val="00856524"/>
  </w:style>
  <w:style w:type="character" w:customStyle="1" w:styleId="CommentTextChar">
    <w:name w:val="Comment Text Char"/>
    <w:basedOn w:val="DefaultParagraphFont"/>
    <w:link w:val="CommentText"/>
    <w:uiPriority w:val="99"/>
    <w:semiHidden/>
    <w:rsid w:val="00856524"/>
    <w:rPr>
      <w:rFonts w:ascii="Times New Roman" w:hAnsi="Times New Roman" w:cs="Times New Roman"/>
    </w:rPr>
  </w:style>
  <w:style w:type="paragraph" w:styleId="CommentSubject">
    <w:name w:val="annotation subject"/>
    <w:basedOn w:val="CommentText"/>
    <w:next w:val="CommentText"/>
    <w:link w:val="CommentSubjectChar"/>
    <w:uiPriority w:val="99"/>
    <w:semiHidden/>
    <w:unhideWhenUsed/>
    <w:rsid w:val="00856524"/>
    <w:rPr>
      <w:b/>
      <w:bCs/>
      <w:sz w:val="20"/>
      <w:szCs w:val="20"/>
    </w:rPr>
  </w:style>
  <w:style w:type="character" w:customStyle="1" w:styleId="CommentSubjectChar">
    <w:name w:val="Comment Subject Char"/>
    <w:basedOn w:val="CommentTextChar"/>
    <w:link w:val="CommentSubject"/>
    <w:uiPriority w:val="99"/>
    <w:semiHidden/>
    <w:rsid w:val="00856524"/>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856524"/>
    <w:rPr>
      <w:sz w:val="18"/>
      <w:szCs w:val="18"/>
    </w:rPr>
  </w:style>
  <w:style w:type="character" w:customStyle="1" w:styleId="BalloonTextChar">
    <w:name w:val="Balloon Text Char"/>
    <w:basedOn w:val="DefaultParagraphFont"/>
    <w:link w:val="BalloonText"/>
    <w:uiPriority w:val="99"/>
    <w:semiHidden/>
    <w:rsid w:val="00856524"/>
    <w:rPr>
      <w:rFonts w:ascii="Times New Roman" w:hAnsi="Times New Roman" w:cs="Times New Roman"/>
      <w:sz w:val="18"/>
      <w:szCs w:val="18"/>
    </w:rPr>
  </w:style>
  <w:style w:type="paragraph" w:styleId="Header">
    <w:name w:val="header"/>
    <w:basedOn w:val="Normal"/>
    <w:link w:val="HeaderChar"/>
    <w:uiPriority w:val="99"/>
    <w:unhideWhenUsed/>
    <w:rsid w:val="00BC4C0B"/>
    <w:pPr>
      <w:tabs>
        <w:tab w:val="center" w:pos="4680"/>
        <w:tab w:val="right" w:pos="9360"/>
      </w:tabs>
    </w:pPr>
  </w:style>
  <w:style w:type="character" w:customStyle="1" w:styleId="HeaderChar">
    <w:name w:val="Header Char"/>
    <w:basedOn w:val="DefaultParagraphFont"/>
    <w:link w:val="Header"/>
    <w:uiPriority w:val="99"/>
    <w:rsid w:val="00BC4C0B"/>
    <w:rPr>
      <w:rFonts w:ascii="Times New Roman" w:hAnsi="Times New Roman" w:cs="Times New Roman"/>
    </w:rPr>
  </w:style>
  <w:style w:type="paragraph" w:styleId="NormalWeb">
    <w:name w:val="Normal (Web)"/>
    <w:basedOn w:val="Normal"/>
    <w:uiPriority w:val="99"/>
    <w:unhideWhenUsed/>
    <w:qFormat/>
    <w:rsid w:val="00E30203"/>
    <w:pPr>
      <w:spacing w:before="100" w:beforeAutospacing="1" w:after="100" w:afterAutospacing="1"/>
    </w:pPr>
  </w:style>
  <w:style w:type="character" w:customStyle="1" w:styleId="Heading4Char">
    <w:name w:val="Heading 4 Char"/>
    <w:basedOn w:val="DefaultParagraphFont"/>
    <w:link w:val="Heading4"/>
    <w:uiPriority w:val="9"/>
    <w:rsid w:val="00AD4E92"/>
    <w:rPr>
      <w:rFonts w:asciiTheme="majorHAnsi" w:eastAsiaTheme="majorEastAsia" w:hAnsiTheme="majorHAnsi" w:cstheme="majorBidi"/>
      <w:i/>
      <w:iCs/>
      <w:color w:val="2F5496" w:themeColor="accent1" w:themeShade="BF"/>
    </w:rPr>
  </w:style>
  <w:style w:type="table" w:styleId="TableGrid">
    <w:name w:val="Table Grid"/>
    <w:basedOn w:val="TableNormal"/>
    <w:uiPriority w:val="39"/>
    <w:rsid w:val="00527B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E5B9A"/>
    <w:rPr>
      <w:color w:val="954F72" w:themeColor="followedHyperlink"/>
      <w:u w:val="single"/>
    </w:rPr>
  </w:style>
  <w:style w:type="paragraph" w:styleId="EndnoteText">
    <w:name w:val="endnote text"/>
    <w:basedOn w:val="Normal"/>
    <w:link w:val="EndnoteTextChar"/>
    <w:uiPriority w:val="99"/>
    <w:semiHidden/>
    <w:unhideWhenUsed/>
    <w:rsid w:val="00FA7D6B"/>
    <w:rPr>
      <w:rFonts w:asciiTheme="minorHAnsi" w:hAnsiTheme="minorHAnsi" w:cstheme="minorBidi"/>
      <w:sz w:val="20"/>
      <w:szCs w:val="20"/>
      <w:lang w:val="vi-VN"/>
    </w:rPr>
  </w:style>
  <w:style w:type="character" w:customStyle="1" w:styleId="EndnoteTextChar">
    <w:name w:val="Endnote Text Char"/>
    <w:basedOn w:val="DefaultParagraphFont"/>
    <w:link w:val="EndnoteText"/>
    <w:uiPriority w:val="99"/>
    <w:semiHidden/>
    <w:rsid w:val="00FA7D6B"/>
    <w:rPr>
      <w:sz w:val="20"/>
      <w:szCs w:val="20"/>
      <w:lang w:val="vi-VN"/>
    </w:rPr>
  </w:style>
  <w:style w:type="paragraph" w:customStyle="1" w:styleId="1">
    <w:name w:val="1"/>
    <w:basedOn w:val="Heading1"/>
    <w:qFormat/>
    <w:rsid w:val="00882505"/>
    <w:pPr>
      <w:tabs>
        <w:tab w:val="left" w:pos="993"/>
      </w:tabs>
      <w:jc w:val="center"/>
    </w:pPr>
    <w:rPr>
      <w:rFonts w:cs="Times New Roman"/>
      <w:sz w:val="28"/>
      <w:szCs w:val="28"/>
      <w:lang w:val="vi-VN"/>
    </w:rPr>
  </w:style>
  <w:style w:type="paragraph" w:customStyle="1" w:styleId="2">
    <w:name w:val="2"/>
    <w:basedOn w:val="Heading2"/>
    <w:qFormat/>
    <w:rsid w:val="00882505"/>
    <w:pPr>
      <w:tabs>
        <w:tab w:val="left" w:pos="993"/>
      </w:tabs>
      <w:ind w:firstLine="567"/>
    </w:pPr>
    <w:rPr>
      <w:rFonts w:cs="Times New Roman"/>
      <w:sz w:val="28"/>
      <w:szCs w:val="28"/>
    </w:rPr>
  </w:style>
  <w:style w:type="paragraph" w:customStyle="1" w:styleId="3">
    <w:name w:val="3"/>
    <w:basedOn w:val="Normal"/>
    <w:qFormat/>
    <w:rsid w:val="00882505"/>
    <w:pPr>
      <w:tabs>
        <w:tab w:val="left" w:pos="284"/>
        <w:tab w:val="left" w:pos="993"/>
      </w:tabs>
      <w:spacing w:line="360" w:lineRule="auto"/>
      <w:ind w:firstLine="567"/>
      <w:jc w:val="both"/>
    </w:pPr>
    <w:rPr>
      <w:b/>
      <w:i/>
      <w:color w:val="000000" w:themeColor="text1"/>
      <w:sz w:val="28"/>
      <w:szCs w:val="28"/>
      <w:shd w:val="clear" w:color="auto" w:fill="FFFFFF"/>
    </w:rPr>
  </w:style>
  <w:style w:type="paragraph" w:customStyle="1" w:styleId="4">
    <w:name w:val="4"/>
    <w:basedOn w:val="Normal"/>
    <w:qFormat/>
    <w:rsid w:val="00882505"/>
    <w:pPr>
      <w:tabs>
        <w:tab w:val="left" w:pos="284"/>
        <w:tab w:val="left" w:pos="993"/>
      </w:tabs>
      <w:spacing w:line="360" w:lineRule="auto"/>
      <w:ind w:firstLine="567"/>
      <w:jc w:val="both"/>
    </w:pPr>
    <w:rPr>
      <w:i/>
      <w:iCs/>
      <w:color w:val="000000" w:themeColor="text1"/>
      <w:sz w:val="28"/>
      <w:szCs w:val="28"/>
      <w:lang w:val="vi-VN"/>
    </w:rPr>
  </w:style>
  <w:style w:type="character" w:customStyle="1" w:styleId="apple-converted-space">
    <w:name w:val="apple-converted-space"/>
    <w:basedOn w:val="DefaultParagraphFont"/>
    <w:rsid w:val="00207E5D"/>
  </w:style>
  <w:style w:type="paragraph" w:styleId="BodyText">
    <w:name w:val="Body Text"/>
    <w:basedOn w:val="Normal"/>
    <w:link w:val="BodyTextChar"/>
    <w:uiPriority w:val="1"/>
    <w:qFormat/>
    <w:rsid w:val="008F6A12"/>
    <w:pPr>
      <w:widowControl w:val="0"/>
      <w:autoSpaceDE w:val="0"/>
      <w:autoSpaceDN w:val="0"/>
      <w:ind w:left="115"/>
    </w:pPr>
    <w:rPr>
      <w:rFonts w:eastAsia="Times New Roman"/>
      <w:sz w:val="30"/>
      <w:szCs w:val="30"/>
    </w:rPr>
  </w:style>
  <w:style w:type="character" w:customStyle="1" w:styleId="BodyTextChar">
    <w:name w:val="Body Text Char"/>
    <w:basedOn w:val="DefaultParagraphFont"/>
    <w:link w:val="BodyText"/>
    <w:uiPriority w:val="1"/>
    <w:rsid w:val="008F6A12"/>
    <w:rPr>
      <w:rFonts w:ascii="Times New Roman" w:eastAsia="Times New Roman" w:hAnsi="Times New Roman" w:cs="Times New Roman"/>
      <w:sz w:val="30"/>
      <w:szCs w:val="30"/>
    </w:rPr>
  </w:style>
  <w:style w:type="paragraph" w:customStyle="1" w:styleId="Heading11">
    <w:name w:val="Heading 11"/>
    <w:basedOn w:val="Normal"/>
    <w:uiPriority w:val="1"/>
    <w:qFormat/>
    <w:rsid w:val="008F6A12"/>
    <w:pPr>
      <w:widowControl w:val="0"/>
      <w:autoSpaceDE w:val="0"/>
      <w:autoSpaceDN w:val="0"/>
      <w:spacing w:before="56"/>
      <w:ind w:left="682"/>
      <w:outlineLvl w:val="1"/>
    </w:pPr>
    <w:rPr>
      <w:rFonts w:eastAsia="Times New Roman"/>
      <w:b/>
      <w:bCs/>
      <w:sz w:val="32"/>
      <w:szCs w:val="32"/>
    </w:rPr>
  </w:style>
  <w:style w:type="paragraph" w:customStyle="1" w:styleId="a2">
    <w:name w:val="a2"/>
    <w:basedOn w:val="Header"/>
    <w:uiPriority w:val="99"/>
    <w:qFormat/>
    <w:rsid w:val="00AC098C"/>
    <w:pPr>
      <w:widowControl w:val="0"/>
      <w:autoSpaceDE w:val="0"/>
      <w:autoSpaceDN w:val="0"/>
      <w:adjustRightInd w:val="0"/>
      <w:spacing w:line="360" w:lineRule="auto"/>
      <w:ind w:right="-59"/>
      <w:jc w:val="both"/>
      <w:outlineLvl w:val="1"/>
    </w:pPr>
    <w:rPr>
      <w:rFonts w:eastAsia="Times New Roman"/>
      <w:b/>
      <w:bCs/>
      <w:spacing w:val="-1"/>
      <w:position w:val="-1"/>
      <w:sz w:val="28"/>
      <w:szCs w:val="28"/>
    </w:rPr>
  </w:style>
  <w:style w:type="paragraph" w:customStyle="1" w:styleId="01">
    <w:name w:val="01"/>
    <w:basedOn w:val="Normal"/>
    <w:qFormat/>
    <w:rsid w:val="00AC098C"/>
    <w:pPr>
      <w:tabs>
        <w:tab w:val="left" w:pos="993"/>
      </w:tabs>
      <w:spacing w:line="360" w:lineRule="auto"/>
      <w:jc w:val="center"/>
      <w:outlineLvl w:val="0"/>
    </w:pPr>
    <w:rPr>
      <w:rFonts w:eastAsia="Times New Roman"/>
      <w:b/>
      <w:bCs/>
      <w:kern w:val="36"/>
      <w:sz w:val="28"/>
      <w:szCs w:val="28"/>
      <w:lang w:val="vi-VN"/>
    </w:rPr>
  </w:style>
  <w:style w:type="paragraph" w:customStyle="1" w:styleId="02">
    <w:name w:val="02"/>
    <w:basedOn w:val="a2"/>
    <w:qFormat/>
    <w:rsid w:val="00AC098C"/>
    <w:pPr>
      <w:tabs>
        <w:tab w:val="left" w:pos="993"/>
      </w:tabs>
      <w:ind w:right="0" w:firstLine="567"/>
    </w:pPr>
    <w:rPr>
      <w:lang w:val="nl-NL"/>
    </w:rPr>
  </w:style>
  <w:style w:type="paragraph" w:customStyle="1" w:styleId="03">
    <w:name w:val="03"/>
    <w:basedOn w:val="Normal"/>
    <w:qFormat/>
    <w:rsid w:val="00BD56D5"/>
    <w:pPr>
      <w:tabs>
        <w:tab w:val="left" w:pos="993"/>
      </w:tabs>
      <w:spacing w:line="360" w:lineRule="auto"/>
      <w:ind w:firstLine="567"/>
      <w:jc w:val="both"/>
    </w:pPr>
    <w:rPr>
      <w:rFonts w:eastAsia="SimSun"/>
      <w:b/>
      <w:i/>
      <w:iCs/>
      <w:sz w:val="28"/>
      <w:szCs w:val="28"/>
    </w:rPr>
  </w:style>
  <w:style w:type="paragraph" w:customStyle="1" w:styleId="a1">
    <w:name w:val="a1"/>
    <w:basedOn w:val="Heading1"/>
    <w:uiPriority w:val="99"/>
    <w:qFormat/>
    <w:rsid w:val="00CF4AEC"/>
    <w:pPr>
      <w:keepNext w:val="0"/>
      <w:keepLines w:val="0"/>
      <w:spacing w:before="100" w:beforeAutospacing="1" w:after="100" w:afterAutospacing="1" w:line="240" w:lineRule="auto"/>
      <w:jc w:val="center"/>
    </w:pPr>
    <w:rPr>
      <w:rFonts w:eastAsia="Times New Roman" w:cs="Times New Roman"/>
      <w:bCs/>
      <w:color w:val="auto"/>
      <w:kern w:val="36"/>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865">
      <w:bodyDiv w:val="1"/>
      <w:marLeft w:val="0"/>
      <w:marRight w:val="0"/>
      <w:marTop w:val="0"/>
      <w:marBottom w:val="0"/>
      <w:divBdr>
        <w:top w:val="none" w:sz="0" w:space="0" w:color="auto"/>
        <w:left w:val="none" w:sz="0" w:space="0" w:color="auto"/>
        <w:bottom w:val="none" w:sz="0" w:space="0" w:color="auto"/>
        <w:right w:val="none" w:sz="0" w:space="0" w:color="auto"/>
      </w:divBdr>
    </w:div>
    <w:div w:id="28381727">
      <w:bodyDiv w:val="1"/>
      <w:marLeft w:val="0"/>
      <w:marRight w:val="0"/>
      <w:marTop w:val="0"/>
      <w:marBottom w:val="0"/>
      <w:divBdr>
        <w:top w:val="none" w:sz="0" w:space="0" w:color="auto"/>
        <w:left w:val="none" w:sz="0" w:space="0" w:color="auto"/>
        <w:bottom w:val="none" w:sz="0" w:space="0" w:color="auto"/>
        <w:right w:val="none" w:sz="0" w:space="0" w:color="auto"/>
      </w:divBdr>
    </w:div>
    <w:div w:id="33161291">
      <w:bodyDiv w:val="1"/>
      <w:marLeft w:val="0"/>
      <w:marRight w:val="0"/>
      <w:marTop w:val="0"/>
      <w:marBottom w:val="0"/>
      <w:divBdr>
        <w:top w:val="none" w:sz="0" w:space="0" w:color="auto"/>
        <w:left w:val="none" w:sz="0" w:space="0" w:color="auto"/>
        <w:bottom w:val="none" w:sz="0" w:space="0" w:color="auto"/>
        <w:right w:val="none" w:sz="0" w:space="0" w:color="auto"/>
      </w:divBdr>
    </w:div>
    <w:div w:id="66391502">
      <w:bodyDiv w:val="1"/>
      <w:marLeft w:val="0"/>
      <w:marRight w:val="0"/>
      <w:marTop w:val="0"/>
      <w:marBottom w:val="0"/>
      <w:divBdr>
        <w:top w:val="none" w:sz="0" w:space="0" w:color="auto"/>
        <w:left w:val="none" w:sz="0" w:space="0" w:color="auto"/>
        <w:bottom w:val="none" w:sz="0" w:space="0" w:color="auto"/>
        <w:right w:val="none" w:sz="0" w:space="0" w:color="auto"/>
      </w:divBdr>
    </w:div>
    <w:div w:id="73941219">
      <w:bodyDiv w:val="1"/>
      <w:marLeft w:val="0"/>
      <w:marRight w:val="0"/>
      <w:marTop w:val="0"/>
      <w:marBottom w:val="0"/>
      <w:divBdr>
        <w:top w:val="none" w:sz="0" w:space="0" w:color="auto"/>
        <w:left w:val="none" w:sz="0" w:space="0" w:color="auto"/>
        <w:bottom w:val="none" w:sz="0" w:space="0" w:color="auto"/>
        <w:right w:val="none" w:sz="0" w:space="0" w:color="auto"/>
      </w:divBdr>
    </w:div>
    <w:div w:id="93937795">
      <w:bodyDiv w:val="1"/>
      <w:marLeft w:val="0"/>
      <w:marRight w:val="0"/>
      <w:marTop w:val="0"/>
      <w:marBottom w:val="0"/>
      <w:divBdr>
        <w:top w:val="none" w:sz="0" w:space="0" w:color="auto"/>
        <w:left w:val="none" w:sz="0" w:space="0" w:color="auto"/>
        <w:bottom w:val="none" w:sz="0" w:space="0" w:color="auto"/>
        <w:right w:val="none" w:sz="0" w:space="0" w:color="auto"/>
      </w:divBdr>
    </w:div>
    <w:div w:id="119960954">
      <w:bodyDiv w:val="1"/>
      <w:marLeft w:val="0"/>
      <w:marRight w:val="0"/>
      <w:marTop w:val="0"/>
      <w:marBottom w:val="0"/>
      <w:divBdr>
        <w:top w:val="none" w:sz="0" w:space="0" w:color="auto"/>
        <w:left w:val="none" w:sz="0" w:space="0" w:color="auto"/>
        <w:bottom w:val="none" w:sz="0" w:space="0" w:color="auto"/>
        <w:right w:val="none" w:sz="0" w:space="0" w:color="auto"/>
      </w:divBdr>
    </w:div>
    <w:div w:id="144320445">
      <w:bodyDiv w:val="1"/>
      <w:marLeft w:val="0"/>
      <w:marRight w:val="0"/>
      <w:marTop w:val="0"/>
      <w:marBottom w:val="0"/>
      <w:divBdr>
        <w:top w:val="none" w:sz="0" w:space="0" w:color="auto"/>
        <w:left w:val="none" w:sz="0" w:space="0" w:color="auto"/>
        <w:bottom w:val="none" w:sz="0" w:space="0" w:color="auto"/>
        <w:right w:val="none" w:sz="0" w:space="0" w:color="auto"/>
      </w:divBdr>
    </w:div>
    <w:div w:id="145365476">
      <w:bodyDiv w:val="1"/>
      <w:marLeft w:val="0"/>
      <w:marRight w:val="0"/>
      <w:marTop w:val="0"/>
      <w:marBottom w:val="0"/>
      <w:divBdr>
        <w:top w:val="none" w:sz="0" w:space="0" w:color="auto"/>
        <w:left w:val="none" w:sz="0" w:space="0" w:color="auto"/>
        <w:bottom w:val="none" w:sz="0" w:space="0" w:color="auto"/>
        <w:right w:val="none" w:sz="0" w:space="0" w:color="auto"/>
      </w:divBdr>
    </w:div>
    <w:div w:id="163478588">
      <w:bodyDiv w:val="1"/>
      <w:marLeft w:val="0"/>
      <w:marRight w:val="0"/>
      <w:marTop w:val="0"/>
      <w:marBottom w:val="0"/>
      <w:divBdr>
        <w:top w:val="none" w:sz="0" w:space="0" w:color="auto"/>
        <w:left w:val="none" w:sz="0" w:space="0" w:color="auto"/>
        <w:bottom w:val="none" w:sz="0" w:space="0" w:color="auto"/>
        <w:right w:val="none" w:sz="0" w:space="0" w:color="auto"/>
      </w:divBdr>
    </w:div>
    <w:div w:id="164979099">
      <w:bodyDiv w:val="1"/>
      <w:marLeft w:val="0"/>
      <w:marRight w:val="0"/>
      <w:marTop w:val="0"/>
      <w:marBottom w:val="0"/>
      <w:divBdr>
        <w:top w:val="none" w:sz="0" w:space="0" w:color="auto"/>
        <w:left w:val="none" w:sz="0" w:space="0" w:color="auto"/>
        <w:bottom w:val="none" w:sz="0" w:space="0" w:color="auto"/>
        <w:right w:val="none" w:sz="0" w:space="0" w:color="auto"/>
      </w:divBdr>
    </w:div>
    <w:div w:id="201526233">
      <w:bodyDiv w:val="1"/>
      <w:marLeft w:val="0"/>
      <w:marRight w:val="0"/>
      <w:marTop w:val="0"/>
      <w:marBottom w:val="0"/>
      <w:divBdr>
        <w:top w:val="none" w:sz="0" w:space="0" w:color="auto"/>
        <w:left w:val="none" w:sz="0" w:space="0" w:color="auto"/>
        <w:bottom w:val="none" w:sz="0" w:space="0" w:color="auto"/>
        <w:right w:val="none" w:sz="0" w:space="0" w:color="auto"/>
      </w:divBdr>
    </w:div>
    <w:div w:id="250313625">
      <w:bodyDiv w:val="1"/>
      <w:marLeft w:val="0"/>
      <w:marRight w:val="0"/>
      <w:marTop w:val="0"/>
      <w:marBottom w:val="0"/>
      <w:divBdr>
        <w:top w:val="none" w:sz="0" w:space="0" w:color="auto"/>
        <w:left w:val="none" w:sz="0" w:space="0" w:color="auto"/>
        <w:bottom w:val="none" w:sz="0" w:space="0" w:color="auto"/>
        <w:right w:val="none" w:sz="0" w:space="0" w:color="auto"/>
      </w:divBdr>
    </w:div>
    <w:div w:id="261912198">
      <w:bodyDiv w:val="1"/>
      <w:marLeft w:val="0"/>
      <w:marRight w:val="0"/>
      <w:marTop w:val="0"/>
      <w:marBottom w:val="0"/>
      <w:divBdr>
        <w:top w:val="none" w:sz="0" w:space="0" w:color="auto"/>
        <w:left w:val="none" w:sz="0" w:space="0" w:color="auto"/>
        <w:bottom w:val="none" w:sz="0" w:space="0" w:color="auto"/>
        <w:right w:val="none" w:sz="0" w:space="0" w:color="auto"/>
      </w:divBdr>
    </w:div>
    <w:div w:id="274482057">
      <w:bodyDiv w:val="1"/>
      <w:marLeft w:val="0"/>
      <w:marRight w:val="0"/>
      <w:marTop w:val="0"/>
      <w:marBottom w:val="0"/>
      <w:divBdr>
        <w:top w:val="none" w:sz="0" w:space="0" w:color="auto"/>
        <w:left w:val="none" w:sz="0" w:space="0" w:color="auto"/>
        <w:bottom w:val="none" w:sz="0" w:space="0" w:color="auto"/>
        <w:right w:val="none" w:sz="0" w:space="0" w:color="auto"/>
      </w:divBdr>
    </w:div>
    <w:div w:id="289433553">
      <w:bodyDiv w:val="1"/>
      <w:marLeft w:val="0"/>
      <w:marRight w:val="0"/>
      <w:marTop w:val="0"/>
      <w:marBottom w:val="0"/>
      <w:divBdr>
        <w:top w:val="none" w:sz="0" w:space="0" w:color="auto"/>
        <w:left w:val="none" w:sz="0" w:space="0" w:color="auto"/>
        <w:bottom w:val="none" w:sz="0" w:space="0" w:color="auto"/>
        <w:right w:val="none" w:sz="0" w:space="0" w:color="auto"/>
      </w:divBdr>
    </w:div>
    <w:div w:id="338040800">
      <w:bodyDiv w:val="1"/>
      <w:marLeft w:val="0"/>
      <w:marRight w:val="0"/>
      <w:marTop w:val="0"/>
      <w:marBottom w:val="0"/>
      <w:divBdr>
        <w:top w:val="none" w:sz="0" w:space="0" w:color="auto"/>
        <w:left w:val="none" w:sz="0" w:space="0" w:color="auto"/>
        <w:bottom w:val="none" w:sz="0" w:space="0" w:color="auto"/>
        <w:right w:val="none" w:sz="0" w:space="0" w:color="auto"/>
      </w:divBdr>
      <w:divsChild>
        <w:div w:id="1421835582">
          <w:marLeft w:val="0"/>
          <w:marRight w:val="0"/>
          <w:marTop w:val="0"/>
          <w:marBottom w:val="150"/>
          <w:divBdr>
            <w:top w:val="none" w:sz="0" w:space="0" w:color="auto"/>
            <w:left w:val="none" w:sz="0" w:space="0" w:color="auto"/>
            <w:bottom w:val="none" w:sz="0" w:space="0" w:color="auto"/>
            <w:right w:val="none" w:sz="0" w:space="0" w:color="auto"/>
          </w:divBdr>
        </w:div>
        <w:div w:id="1729524216">
          <w:marLeft w:val="0"/>
          <w:marRight w:val="0"/>
          <w:marTop w:val="0"/>
          <w:marBottom w:val="150"/>
          <w:divBdr>
            <w:top w:val="none" w:sz="0" w:space="0" w:color="auto"/>
            <w:left w:val="none" w:sz="0" w:space="0" w:color="auto"/>
            <w:bottom w:val="none" w:sz="0" w:space="0" w:color="auto"/>
            <w:right w:val="none" w:sz="0" w:space="0" w:color="auto"/>
          </w:divBdr>
        </w:div>
        <w:div w:id="1736008994">
          <w:marLeft w:val="0"/>
          <w:marRight w:val="0"/>
          <w:marTop w:val="0"/>
          <w:marBottom w:val="150"/>
          <w:divBdr>
            <w:top w:val="none" w:sz="0" w:space="0" w:color="auto"/>
            <w:left w:val="none" w:sz="0" w:space="0" w:color="auto"/>
            <w:bottom w:val="none" w:sz="0" w:space="0" w:color="auto"/>
            <w:right w:val="none" w:sz="0" w:space="0" w:color="auto"/>
          </w:divBdr>
        </w:div>
        <w:div w:id="1719160978">
          <w:marLeft w:val="0"/>
          <w:marRight w:val="0"/>
          <w:marTop w:val="0"/>
          <w:marBottom w:val="150"/>
          <w:divBdr>
            <w:top w:val="none" w:sz="0" w:space="0" w:color="auto"/>
            <w:left w:val="none" w:sz="0" w:space="0" w:color="auto"/>
            <w:bottom w:val="none" w:sz="0" w:space="0" w:color="auto"/>
            <w:right w:val="none" w:sz="0" w:space="0" w:color="auto"/>
          </w:divBdr>
        </w:div>
      </w:divsChild>
    </w:div>
    <w:div w:id="346640025">
      <w:bodyDiv w:val="1"/>
      <w:marLeft w:val="0"/>
      <w:marRight w:val="0"/>
      <w:marTop w:val="0"/>
      <w:marBottom w:val="0"/>
      <w:divBdr>
        <w:top w:val="none" w:sz="0" w:space="0" w:color="auto"/>
        <w:left w:val="none" w:sz="0" w:space="0" w:color="auto"/>
        <w:bottom w:val="none" w:sz="0" w:space="0" w:color="auto"/>
        <w:right w:val="none" w:sz="0" w:space="0" w:color="auto"/>
      </w:divBdr>
    </w:div>
    <w:div w:id="364135592">
      <w:bodyDiv w:val="1"/>
      <w:marLeft w:val="0"/>
      <w:marRight w:val="0"/>
      <w:marTop w:val="0"/>
      <w:marBottom w:val="0"/>
      <w:divBdr>
        <w:top w:val="none" w:sz="0" w:space="0" w:color="auto"/>
        <w:left w:val="none" w:sz="0" w:space="0" w:color="auto"/>
        <w:bottom w:val="none" w:sz="0" w:space="0" w:color="auto"/>
        <w:right w:val="none" w:sz="0" w:space="0" w:color="auto"/>
      </w:divBdr>
    </w:div>
    <w:div w:id="394936750">
      <w:bodyDiv w:val="1"/>
      <w:marLeft w:val="0"/>
      <w:marRight w:val="0"/>
      <w:marTop w:val="0"/>
      <w:marBottom w:val="0"/>
      <w:divBdr>
        <w:top w:val="none" w:sz="0" w:space="0" w:color="auto"/>
        <w:left w:val="none" w:sz="0" w:space="0" w:color="auto"/>
        <w:bottom w:val="none" w:sz="0" w:space="0" w:color="auto"/>
        <w:right w:val="none" w:sz="0" w:space="0" w:color="auto"/>
      </w:divBdr>
    </w:div>
    <w:div w:id="495457988">
      <w:bodyDiv w:val="1"/>
      <w:marLeft w:val="0"/>
      <w:marRight w:val="0"/>
      <w:marTop w:val="0"/>
      <w:marBottom w:val="0"/>
      <w:divBdr>
        <w:top w:val="none" w:sz="0" w:space="0" w:color="auto"/>
        <w:left w:val="none" w:sz="0" w:space="0" w:color="auto"/>
        <w:bottom w:val="none" w:sz="0" w:space="0" w:color="auto"/>
        <w:right w:val="none" w:sz="0" w:space="0" w:color="auto"/>
      </w:divBdr>
    </w:div>
    <w:div w:id="501428611">
      <w:bodyDiv w:val="1"/>
      <w:marLeft w:val="0"/>
      <w:marRight w:val="0"/>
      <w:marTop w:val="0"/>
      <w:marBottom w:val="0"/>
      <w:divBdr>
        <w:top w:val="none" w:sz="0" w:space="0" w:color="auto"/>
        <w:left w:val="none" w:sz="0" w:space="0" w:color="auto"/>
        <w:bottom w:val="none" w:sz="0" w:space="0" w:color="auto"/>
        <w:right w:val="none" w:sz="0" w:space="0" w:color="auto"/>
      </w:divBdr>
    </w:div>
    <w:div w:id="510071537">
      <w:bodyDiv w:val="1"/>
      <w:marLeft w:val="0"/>
      <w:marRight w:val="0"/>
      <w:marTop w:val="0"/>
      <w:marBottom w:val="0"/>
      <w:divBdr>
        <w:top w:val="none" w:sz="0" w:space="0" w:color="auto"/>
        <w:left w:val="none" w:sz="0" w:space="0" w:color="auto"/>
        <w:bottom w:val="none" w:sz="0" w:space="0" w:color="auto"/>
        <w:right w:val="none" w:sz="0" w:space="0" w:color="auto"/>
      </w:divBdr>
    </w:div>
    <w:div w:id="534076398">
      <w:bodyDiv w:val="1"/>
      <w:marLeft w:val="0"/>
      <w:marRight w:val="0"/>
      <w:marTop w:val="0"/>
      <w:marBottom w:val="0"/>
      <w:divBdr>
        <w:top w:val="none" w:sz="0" w:space="0" w:color="auto"/>
        <w:left w:val="none" w:sz="0" w:space="0" w:color="auto"/>
        <w:bottom w:val="none" w:sz="0" w:space="0" w:color="auto"/>
        <w:right w:val="none" w:sz="0" w:space="0" w:color="auto"/>
      </w:divBdr>
    </w:div>
    <w:div w:id="538864039">
      <w:bodyDiv w:val="1"/>
      <w:marLeft w:val="0"/>
      <w:marRight w:val="0"/>
      <w:marTop w:val="0"/>
      <w:marBottom w:val="0"/>
      <w:divBdr>
        <w:top w:val="none" w:sz="0" w:space="0" w:color="auto"/>
        <w:left w:val="none" w:sz="0" w:space="0" w:color="auto"/>
        <w:bottom w:val="none" w:sz="0" w:space="0" w:color="auto"/>
        <w:right w:val="none" w:sz="0" w:space="0" w:color="auto"/>
      </w:divBdr>
    </w:div>
    <w:div w:id="594630958">
      <w:bodyDiv w:val="1"/>
      <w:marLeft w:val="0"/>
      <w:marRight w:val="0"/>
      <w:marTop w:val="0"/>
      <w:marBottom w:val="0"/>
      <w:divBdr>
        <w:top w:val="none" w:sz="0" w:space="0" w:color="auto"/>
        <w:left w:val="none" w:sz="0" w:space="0" w:color="auto"/>
        <w:bottom w:val="none" w:sz="0" w:space="0" w:color="auto"/>
        <w:right w:val="none" w:sz="0" w:space="0" w:color="auto"/>
      </w:divBdr>
    </w:div>
    <w:div w:id="624116778">
      <w:bodyDiv w:val="1"/>
      <w:marLeft w:val="0"/>
      <w:marRight w:val="0"/>
      <w:marTop w:val="0"/>
      <w:marBottom w:val="0"/>
      <w:divBdr>
        <w:top w:val="none" w:sz="0" w:space="0" w:color="auto"/>
        <w:left w:val="none" w:sz="0" w:space="0" w:color="auto"/>
        <w:bottom w:val="none" w:sz="0" w:space="0" w:color="auto"/>
        <w:right w:val="none" w:sz="0" w:space="0" w:color="auto"/>
      </w:divBdr>
    </w:div>
    <w:div w:id="626393485">
      <w:bodyDiv w:val="1"/>
      <w:marLeft w:val="0"/>
      <w:marRight w:val="0"/>
      <w:marTop w:val="0"/>
      <w:marBottom w:val="0"/>
      <w:divBdr>
        <w:top w:val="none" w:sz="0" w:space="0" w:color="auto"/>
        <w:left w:val="none" w:sz="0" w:space="0" w:color="auto"/>
        <w:bottom w:val="none" w:sz="0" w:space="0" w:color="auto"/>
        <w:right w:val="none" w:sz="0" w:space="0" w:color="auto"/>
      </w:divBdr>
    </w:div>
    <w:div w:id="697699174">
      <w:bodyDiv w:val="1"/>
      <w:marLeft w:val="0"/>
      <w:marRight w:val="0"/>
      <w:marTop w:val="0"/>
      <w:marBottom w:val="0"/>
      <w:divBdr>
        <w:top w:val="none" w:sz="0" w:space="0" w:color="auto"/>
        <w:left w:val="none" w:sz="0" w:space="0" w:color="auto"/>
        <w:bottom w:val="none" w:sz="0" w:space="0" w:color="auto"/>
        <w:right w:val="none" w:sz="0" w:space="0" w:color="auto"/>
      </w:divBdr>
    </w:div>
    <w:div w:id="698429122">
      <w:bodyDiv w:val="1"/>
      <w:marLeft w:val="0"/>
      <w:marRight w:val="0"/>
      <w:marTop w:val="0"/>
      <w:marBottom w:val="0"/>
      <w:divBdr>
        <w:top w:val="none" w:sz="0" w:space="0" w:color="auto"/>
        <w:left w:val="none" w:sz="0" w:space="0" w:color="auto"/>
        <w:bottom w:val="none" w:sz="0" w:space="0" w:color="auto"/>
        <w:right w:val="none" w:sz="0" w:space="0" w:color="auto"/>
      </w:divBdr>
    </w:div>
    <w:div w:id="727846510">
      <w:bodyDiv w:val="1"/>
      <w:marLeft w:val="0"/>
      <w:marRight w:val="0"/>
      <w:marTop w:val="0"/>
      <w:marBottom w:val="0"/>
      <w:divBdr>
        <w:top w:val="none" w:sz="0" w:space="0" w:color="auto"/>
        <w:left w:val="none" w:sz="0" w:space="0" w:color="auto"/>
        <w:bottom w:val="none" w:sz="0" w:space="0" w:color="auto"/>
        <w:right w:val="none" w:sz="0" w:space="0" w:color="auto"/>
      </w:divBdr>
    </w:div>
    <w:div w:id="797726718">
      <w:bodyDiv w:val="1"/>
      <w:marLeft w:val="0"/>
      <w:marRight w:val="0"/>
      <w:marTop w:val="0"/>
      <w:marBottom w:val="0"/>
      <w:divBdr>
        <w:top w:val="none" w:sz="0" w:space="0" w:color="auto"/>
        <w:left w:val="none" w:sz="0" w:space="0" w:color="auto"/>
        <w:bottom w:val="none" w:sz="0" w:space="0" w:color="auto"/>
        <w:right w:val="none" w:sz="0" w:space="0" w:color="auto"/>
      </w:divBdr>
      <w:divsChild>
        <w:div w:id="128859692">
          <w:marLeft w:val="0"/>
          <w:marRight w:val="0"/>
          <w:marTop w:val="0"/>
          <w:marBottom w:val="150"/>
          <w:divBdr>
            <w:top w:val="none" w:sz="0" w:space="0" w:color="auto"/>
            <w:left w:val="none" w:sz="0" w:space="0" w:color="auto"/>
            <w:bottom w:val="none" w:sz="0" w:space="0" w:color="auto"/>
            <w:right w:val="none" w:sz="0" w:space="0" w:color="auto"/>
          </w:divBdr>
        </w:div>
        <w:div w:id="995649380">
          <w:marLeft w:val="0"/>
          <w:marRight w:val="0"/>
          <w:marTop w:val="0"/>
          <w:marBottom w:val="150"/>
          <w:divBdr>
            <w:top w:val="none" w:sz="0" w:space="0" w:color="auto"/>
            <w:left w:val="none" w:sz="0" w:space="0" w:color="auto"/>
            <w:bottom w:val="none" w:sz="0" w:space="0" w:color="auto"/>
            <w:right w:val="none" w:sz="0" w:space="0" w:color="auto"/>
          </w:divBdr>
        </w:div>
        <w:div w:id="286589303">
          <w:marLeft w:val="0"/>
          <w:marRight w:val="0"/>
          <w:marTop w:val="0"/>
          <w:marBottom w:val="150"/>
          <w:divBdr>
            <w:top w:val="none" w:sz="0" w:space="0" w:color="auto"/>
            <w:left w:val="none" w:sz="0" w:space="0" w:color="auto"/>
            <w:bottom w:val="none" w:sz="0" w:space="0" w:color="auto"/>
            <w:right w:val="none" w:sz="0" w:space="0" w:color="auto"/>
          </w:divBdr>
        </w:div>
        <w:div w:id="1104376324">
          <w:marLeft w:val="0"/>
          <w:marRight w:val="0"/>
          <w:marTop w:val="0"/>
          <w:marBottom w:val="150"/>
          <w:divBdr>
            <w:top w:val="none" w:sz="0" w:space="0" w:color="auto"/>
            <w:left w:val="none" w:sz="0" w:space="0" w:color="auto"/>
            <w:bottom w:val="none" w:sz="0" w:space="0" w:color="auto"/>
            <w:right w:val="none" w:sz="0" w:space="0" w:color="auto"/>
          </w:divBdr>
        </w:div>
        <w:div w:id="578251198">
          <w:marLeft w:val="0"/>
          <w:marRight w:val="0"/>
          <w:marTop w:val="0"/>
          <w:marBottom w:val="150"/>
          <w:divBdr>
            <w:top w:val="none" w:sz="0" w:space="0" w:color="auto"/>
            <w:left w:val="none" w:sz="0" w:space="0" w:color="auto"/>
            <w:bottom w:val="none" w:sz="0" w:space="0" w:color="auto"/>
            <w:right w:val="none" w:sz="0" w:space="0" w:color="auto"/>
          </w:divBdr>
        </w:div>
        <w:div w:id="982272429">
          <w:marLeft w:val="0"/>
          <w:marRight w:val="0"/>
          <w:marTop w:val="0"/>
          <w:marBottom w:val="150"/>
          <w:divBdr>
            <w:top w:val="none" w:sz="0" w:space="0" w:color="auto"/>
            <w:left w:val="none" w:sz="0" w:space="0" w:color="auto"/>
            <w:bottom w:val="none" w:sz="0" w:space="0" w:color="auto"/>
            <w:right w:val="none" w:sz="0" w:space="0" w:color="auto"/>
          </w:divBdr>
        </w:div>
        <w:div w:id="550071268">
          <w:marLeft w:val="0"/>
          <w:marRight w:val="0"/>
          <w:marTop w:val="0"/>
          <w:marBottom w:val="150"/>
          <w:divBdr>
            <w:top w:val="none" w:sz="0" w:space="0" w:color="auto"/>
            <w:left w:val="none" w:sz="0" w:space="0" w:color="auto"/>
            <w:bottom w:val="none" w:sz="0" w:space="0" w:color="auto"/>
            <w:right w:val="none" w:sz="0" w:space="0" w:color="auto"/>
          </w:divBdr>
        </w:div>
        <w:div w:id="1033110891">
          <w:marLeft w:val="0"/>
          <w:marRight w:val="0"/>
          <w:marTop w:val="0"/>
          <w:marBottom w:val="150"/>
          <w:divBdr>
            <w:top w:val="none" w:sz="0" w:space="0" w:color="auto"/>
            <w:left w:val="none" w:sz="0" w:space="0" w:color="auto"/>
            <w:bottom w:val="none" w:sz="0" w:space="0" w:color="auto"/>
            <w:right w:val="none" w:sz="0" w:space="0" w:color="auto"/>
          </w:divBdr>
        </w:div>
        <w:div w:id="1889606638">
          <w:marLeft w:val="0"/>
          <w:marRight w:val="0"/>
          <w:marTop w:val="0"/>
          <w:marBottom w:val="150"/>
          <w:divBdr>
            <w:top w:val="none" w:sz="0" w:space="0" w:color="auto"/>
            <w:left w:val="none" w:sz="0" w:space="0" w:color="auto"/>
            <w:bottom w:val="none" w:sz="0" w:space="0" w:color="auto"/>
            <w:right w:val="none" w:sz="0" w:space="0" w:color="auto"/>
          </w:divBdr>
        </w:div>
        <w:div w:id="2124492863">
          <w:marLeft w:val="0"/>
          <w:marRight w:val="0"/>
          <w:marTop w:val="0"/>
          <w:marBottom w:val="150"/>
          <w:divBdr>
            <w:top w:val="none" w:sz="0" w:space="0" w:color="auto"/>
            <w:left w:val="none" w:sz="0" w:space="0" w:color="auto"/>
            <w:bottom w:val="none" w:sz="0" w:space="0" w:color="auto"/>
            <w:right w:val="none" w:sz="0" w:space="0" w:color="auto"/>
          </w:divBdr>
        </w:div>
        <w:div w:id="116684565">
          <w:marLeft w:val="0"/>
          <w:marRight w:val="0"/>
          <w:marTop w:val="0"/>
          <w:marBottom w:val="150"/>
          <w:divBdr>
            <w:top w:val="none" w:sz="0" w:space="0" w:color="auto"/>
            <w:left w:val="none" w:sz="0" w:space="0" w:color="auto"/>
            <w:bottom w:val="none" w:sz="0" w:space="0" w:color="auto"/>
            <w:right w:val="none" w:sz="0" w:space="0" w:color="auto"/>
          </w:divBdr>
        </w:div>
        <w:div w:id="238830227">
          <w:marLeft w:val="0"/>
          <w:marRight w:val="0"/>
          <w:marTop w:val="0"/>
          <w:marBottom w:val="150"/>
          <w:divBdr>
            <w:top w:val="none" w:sz="0" w:space="0" w:color="auto"/>
            <w:left w:val="none" w:sz="0" w:space="0" w:color="auto"/>
            <w:bottom w:val="none" w:sz="0" w:space="0" w:color="auto"/>
            <w:right w:val="none" w:sz="0" w:space="0" w:color="auto"/>
          </w:divBdr>
        </w:div>
      </w:divsChild>
    </w:div>
    <w:div w:id="830145215">
      <w:bodyDiv w:val="1"/>
      <w:marLeft w:val="0"/>
      <w:marRight w:val="0"/>
      <w:marTop w:val="0"/>
      <w:marBottom w:val="0"/>
      <w:divBdr>
        <w:top w:val="none" w:sz="0" w:space="0" w:color="auto"/>
        <w:left w:val="none" w:sz="0" w:space="0" w:color="auto"/>
        <w:bottom w:val="none" w:sz="0" w:space="0" w:color="auto"/>
        <w:right w:val="none" w:sz="0" w:space="0" w:color="auto"/>
      </w:divBdr>
      <w:divsChild>
        <w:div w:id="418065549">
          <w:marLeft w:val="0"/>
          <w:marRight w:val="0"/>
          <w:marTop w:val="0"/>
          <w:marBottom w:val="0"/>
          <w:divBdr>
            <w:top w:val="none" w:sz="0" w:space="0" w:color="auto"/>
            <w:left w:val="none" w:sz="0" w:space="0" w:color="auto"/>
            <w:bottom w:val="none" w:sz="0" w:space="0" w:color="auto"/>
            <w:right w:val="none" w:sz="0" w:space="0" w:color="auto"/>
          </w:divBdr>
        </w:div>
      </w:divsChild>
    </w:div>
    <w:div w:id="832262703">
      <w:bodyDiv w:val="1"/>
      <w:marLeft w:val="0"/>
      <w:marRight w:val="0"/>
      <w:marTop w:val="0"/>
      <w:marBottom w:val="0"/>
      <w:divBdr>
        <w:top w:val="none" w:sz="0" w:space="0" w:color="auto"/>
        <w:left w:val="none" w:sz="0" w:space="0" w:color="auto"/>
        <w:bottom w:val="none" w:sz="0" w:space="0" w:color="auto"/>
        <w:right w:val="none" w:sz="0" w:space="0" w:color="auto"/>
      </w:divBdr>
    </w:div>
    <w:div w:id="877856509">
      <w:bodyDiv w:val="1"/>
      <w:marLeft w:val="0"/>
      <w:marRight w:val="0"/>
      <w:marTop w:val="0"/>
      <w:marBottom w:val="0"/>
      <w:divBdr>
        <w:top w:val="none" w:sz="0" w:space="0" w:color="auto"/>
        <w:left w:val="none" w:sz="0" w:space="0" w:color="auto"/>
        <w:bottom w:val="none" w:sz="0" w:space="0" w:color="auto"/>
        <w:right w:val="none" w:sz="0" w:space="0" w:color="auto"/>
      </w:divBdr>
    </w:div>
    <w:div w:id="900293805">
      <w:bodyDiv w:val="1"/>
      <w:marLeft w:val="0"/>
      <w:marRight w:val="0"/>
      <w:marTop w:val="0"/>
      <w:marBottom w:val="0"/>
      <w:divBdr>
        <w:top w:val="none" w:sz="0" w:space="0" w:color="auto"/>
        <w:left w:val="none" w:sz="0" w:space="0" w:color="auto"/>
        <w:bottom w:val="none" w:sz="0" w:space="0" w:color="auto"/>
        <w:right w:val="none" w:sz="0" w:space="0" w:color="auto"/>
      </w:divBdr>
    </w:div>
    <w:div w:id="907688037">
      <w:bodyDiv w:val="1"/>
      <w:marLeft w:val="0"/>
      <w:marRight w:val="0"/>
      <w:marTop w:val="0"/>
      <w:marBottom w:val="0"/>
      <w:divBdr>
        <w:top w:val="none" w:sz="0" w:space="0" w:color="auto"/>
        <w:left w:val="none" w:sz="0" w:space="0" w:color="auto"/>
        <w:bottom w:val="none" w:sz="0" w:space="0" w:color="auto"/>
        <w:right w:val="none" w:sz="0" w:space="0" w:color="auto"/>
      </w:divBdr>
    </w:div>
    <w:div w:id="937830600">
      <w:bodyDiv w:val="1"/>
      <w:marLeft w:val="0"/>
      <w:marRight w:val="0"/>
      <w:marTop w:val="0"/>
      <w:marBottom w:val="0"/>
      <w:divBdr>
        <w:top w:val="none" w:sz="0" w:space="0" w:color="auto"/>
        <w:left w:val="none" w:sz="0" w:space="0" w:color="auto"/>
        <w:bottom w:val="none" w:sz="0" w:space="0" w:color="auto"/>
        <w:right w:val="none" w:sz="0" w:space="0" w:color="auto"/>
      </w:divBdr>
    </w:div>
    <w:div w:id="939682660">
      <w:bodyDiv w:val="1"/>
      <w:marLeft w:val="0"/>
      <w:marRight w:val="0"/>
      <w:marTop w:val="0"/>
      <w:marBottom w:val="0"/>
      <w:divBdr>
        <w:top w:val="none" w:sz="0" w:space="0" w:color="auto"/>
        <w:left w:val="none" w:sz="0" w:space="0" w:color="auto"/>
        <w:bottom w:val="none" w:sz="0" w:space="0" w:color="auto"/>
        <w:right w:val="none" w:sz="0" w:space="0" w:color="auto"/>
      </w:divBdr>
    </w:div>
    <w:div w:id="972172307">
      <w:bodyDiv w:val="1"/>
      <w:marLeft w:val="0"/>
      <w:marRight w:val="0"/>
      <w:marTop w:val="0"/>
      <w:marBottom w:val="0"/>
      <w:divBdr>
        <w:top w:val="none" w:sz="0" w:space="0" w:color="auto"/>
        <w:left w:val="none" w:sz="0" w:space="0" w:color="auto"/>
        <w:bottom w:val="none" w:sz="0" w:space="0" w:color="auto"/>
        <w:right w:val="none" w:sz="0" w:space="0" w:color="auto"/>
      </w:divBdr>
    </w:div>
    <w:div w:id="985864457">
      <w:bodyDiv w:val="1"/>
      <w:marLeft w:val="0"/>
      <w:marRight w:val="0"/>
      <w:marTop w:val="0"/>
      <w:marBottom w:val="0"/>
      <w:divBdr>
        <w:top w:val="none" w:sz="0" w:space="0" w:color="auto"/>
        <w:left w:val="none" w:sz="0" w:space="0" w:color="auto"/>
        <w:bottom w:val="none" w:sz="0" w:space="0" w:color="auto"/>
        <w:right w:val="none" w:sz="0" w:space="0" w:color="auto"/>
      </w:divBdr>
    </w:div>
    <w:div w:id="987397476">
      <w:bodyDiv w:val="1"/>
      <w:marLeft w:val="0"/>
      <w:marRight w:val="0"/>
      <w:marTop w:val="0"/>
      <w:marBottom w:val="0"/>
      <w:divBdr>
        <w:top w:val="none" w:sz="0" w:space="0" w:color="auto"/>
        <w:left w:val="none" w:sz="0" w:space="0" w:color="auto"/>
        <w:bottom w:val="none" w:sz="0" w:space="0" w:color="auto"/>
        <w:right w:val="none" w:sz="0" w:space="0" w:color="auto"/>
      </w:divBdr>
    </w:div>
    <w:div w:id="1027608023">
      <w:bodyDiv w:val="1"/>
      <w:marLeft w:val="0"/>
      <w:marRight w:val="0"/>
      <w:marTop w:val="0"/>
      <w:marBottom w:val="0"/>
      <w:divBdr>
        <w:top w:val="none" w:sz="0" w:space="0" w:color="auto"/>
        <w:left w:val="none" w:sz="0" w:space="0" w:color="auto"/>
        <w:bottom w:val="none" w:sz="0" w:space="0" w:color="auto"/>
        <w:right w:val="none" w:sz="0" w:space="0" w:color="auto"/>
      </w:divBdr>
    </w:div>
    <w:div w:id="1042050977">
      <w:bodyDiv w:val="1"/>
      <w:marLeft w:val="0"/>
      <w:marRight w:val="0"/>
      <w:marTop w:val="0"/>
      <w:marBottom w:val="0"/>
      <w:divBdr>
        <w:top w:val="none" w:sz="0" w:space="0" w:color="auto"/>
        <w:left w:val="none" w:sz="0" w:space="0" w:color="auto"/>
        <w:bottom w:val="none" w:sz="0" w:space="0" w:color="auto"/>
        <w:right w:val="none" w:sz="0" w:space="0" w:color="auto"/>
      </w:divBdr>
    </w:div>
    <w:div w:id="1084377206">
      <w:bodyDiv w:val="1"/>
      <w:marLeft w:val="0"/>
      <w:marRight w:val="0"/>
      <w:marTop w:val="0"/>
      <w:marBottom w:val="0"/>
      <w:divBdr>
        <w:top w:val="none" w:sz="0" w:space="0" w:color="auto"/>
        <w:left w:val="none" w:sz="0" w:space="0" w:color="auto"/>
        <w:bottom w:val="none" w:sz="0" w:space="0" w:color="auto"/>
        <w:right w:val="none" w:sz="0" w:space="0" w:color="auto"/>
      </w:divBdr>
    </w:div>
    <w:div w:id="1115830558">
      <w:bodyDiv w:val="1"/>
      <w:marLeft w:val="0"/>
      <w:marRight w:val="0"/>
      <w:marTop w:val="0"/>
      <w:marBottom w:val="0"/>
      <w:divBdr>
        <w:top w:val="none" w:sz="0" w:space="0" w:color="auto"/>
        <w:left w:val="none" w:sz="0" w:space="0" w:color="auto"/>
        <w:bottom w:val="none" w:sz="0" w:space="0" w:color="auto"/>
        <w:right w:val="none" w:sz="0" w:space="0" w:color="auto"/>
      </w:divBdr>
    </w:div>
    <w:div w:id="1139297467">
      <w:bodyDiv w:val="1"/>
      <w:marLeft w:val="0"/>
      <w:marRight w:val="0"/>
      <w:marTop w:val="0"/>
      <w:marBottom w:val="0"/>
      <w:divBdr>
        <w:top w:val="none" w:sz="0" w:space="0" w:color="auto"/>
        <w:left w:val="none" w:sz="0" w:space="0" w:color="auto"/>
        <w:bottom w:val="none" w:sz="0" w:space="0" w:color="auto"/>
        <w:right w:val="none" w:sz="0" w:space="0" w:color="auto"/>
      </w:divBdr>
    </w:div>
    <w:div w:id="1209026506">
      <w:bodyDiv w:val="1"/>
      <w:marLeft w:val="0"/>
      <w:marRight w:val="0"/>
      <w:marTop w:val="0"/>
      <w:marBottom w:val="0"/>
      <w:divBdr>
        <w:top w:val="none" w:sz="0" w:space="0" w:color="auto"/>
        <w:left w:val="none" w:sz="0" w:space="0" w:color="auto"/>
        <w:bottom w:val="none" w:sz="0" w:space="0" w:color="auto"/>
        <w:right w:val="none" w:sz="0" w:space="0" w:color="auto"/>
      </w:divBdr>
    </w:div>
    <w:div w:id="1232495905">
      <w:bodyDiv w:val="1"/>
      <w:marLeft w:val="0"/>
      <w:marRight w:val="0"/>
      <w:marTop w:val="0"/>
      <w:marBottom w:val="0"/>
      <w:divBdr>
        <w:top w:val="none" w:sz="0" w:space="0" w:color="auto"/>
        <w:left w:val="none" w:sz="0" w:space="0" w:color="auto"/>
        <w:bottom w:val="none" w:sz="0" w:space="0" w:color="auto"/>
        <w:right w:val="none" w:sz="0" w:space="0" w:color="auto"/>
      </w:divBdr>
    </w:div>
    <w:div w:id="1240673201">
      <w:bodyDiv w:val="1"/>
      <w:marLeft w:val="0"/>
      <w:marRight w:val="0"/>
      <w:marTop w:val="0"/>
      <w:marBottom w:val="0"/>
      <w:divBdr>
        <w:top w:val="none" w:sz="0" w:space="0" w:color="auto"/>
        <w:left w:val="none" w:sz="0" w:space="0" w:color="auto"/>
        <w:bottom w:val="none" w:sz="0" w:space="0" w:color="auto"/>
        <w:right w:val="none" w:sz="0" w:space="0" w:color="auto"/>
      </w:divBdr>
    </w:div>
    <w:div w:id="1269897031">
      <w:bodyDiv w:val="1"/>
      <w:marLeft w:val="0"/>
      <w:marRight w:val="0"/>
      <w:marTop w:val="0"/>
      <w:marBottom w:val="0"/>
      <w:divBdr>
        <w:top w:val="none" w:sz="0" w:space="0" w:color="auto"/>
        <w:left w:val="none" w:sz="0" w:space="0" w:color="auto"/>
        <w:bottom w:val="none" w:sz="0" w:space="0" w:color="auto"/>
        <w:right w:val="none" w:sz="0" w:space="0" w:color="auto"/>
      </w:divBdr>
    </w:div>
    <w:div w:id="1270966016">
      <w:bodyDiv w:val="1"/>
      <w:marLeft w:val="0"/>
      <w:marRight w:val="0"/>
      <w:marTop w:val="0"/>
      <w:marBottom w:val="0"/>
      <w:divBdr>
        <w:top w:val="none" w:sz="0" w:space="0" w:color="auto"/>
        <w:left w:val="none" w:sz="0" w:space="0" w:color="auto"/>
        <w:bottom w:val="none" w:sz="0" w:space="0" w:color="auto"/>
        <w:right w:val="none" w:sz="0" w:space="0" w:color="auto"/>
      </w:divBdr>
    </w:div>
    <w:div w:id="1286355496">
      <w:bodyDiv w:val="1"/>
      <w:marLeft w:val="0"/>
      <w:marRight w:val="0"/>
      <w:marTop w:val="0"/>
      <w:marBottom w:val="0"/>
      <w:divBdr>
        <w:top w:val="none" w:sz="0" w:space="0" w:color="auto"/>
        <w:left w:val="none" w:sz="0" w:space="0" w:color="auto"/>
        <w:bottom w:val="none" w:sz="0" w:space="0" w:color="auto"/>
        <w:right w:val="none" w:sz="0" w:space="0" w:color="auto"/>
      </w:divBdr>
    </w:div>
    <w:div w:id="1304236446">
      <w:bodyDiv w:val="1"/>
      <w:marLeft w:val="0"/>
      <w:marRight w:val="0"/>
      <w:marTop w:val="0"/>
      <w:marBottom w:val="0"/>
      <w:divBdr>
        <w:top w:val="none" w:sz="0" w:space="0" w:color="auto"/>
        <w:left w:val="none" w:sz="0" w:space="0" w:color="auto"/>
        <w:bottom w:val="none" w:sz="0" w:space="0" w:color="auto"/>
        <w:right w:val="none" w:sz="0" w:space="0" w:color="auto"/>
      </w:divBdr>
    </w:div>
    <w:div w:id="1314024682">
      <w:bodyDiv w:val="1"/>
      <w:marLeft w:val="0"/>
      <w:marRight w:val="0"/>
      <w:marTop w:val="0"/>
      <w:marBottom w:val="0"/>
      <w:divBdr>
        <w:top w:val="none" w:sz="0" w:space="0" w:color="auto"/>
        <w:left w:val="none" w:sz="0" w:space="0" w:color="auto"/>
        <w:bottom w:val="none" w:sz="0" w:space="0" w:color="auto"/>
        <w:right w:val="none" w:sz="0" w:space="0" w:color="auto"/>
      </w:divBdr>
    </w:div>
    <w:div w:id="1323971459">
      <w:bodyDiv w:val="1"/>
      <w:marLeft w:val="0"/>
      <w:marRight w:val="0"/>
      <w:marTop w:val="0"/>
      <w:marBottom w:val="0"/>
      <w:divBdr>
        <w:top w:val="none" w:sz="0" w:space="0" w:color="auto"/>
        <w:left w:val="none" w:sz="0" w:space="0" w:color="auto"/>
        <w:bottom w:val="none" w:sz="0" w:space="0" w:color="auto"/>
        <w:right w:val="none" w:sz="0" w:space="0" w:color="auto"/>
      </w:divBdr>
    </w:div>
    <w:div w:id="1329751942">
      <w:bodyDiv w:val="1"/>
      <w:marLeft w:val="0"/>
      <w:marRight w:val="0"/>
      <w:marTop w:val="0"/>
      <w:marBottom w:val="0"/>
      <w:divBdr>
        <w:top w:val="none" w:sz="0" w:space="0" w:color="auto"/>
        <w:left w:val="none" w:sz="0" w:space="0" w:color="auto"/>
        <w:bottom w:val="none" w:sz="0" w:space="0" w:color="auto"/>
        <w:right w:val="none" w:sz="0" w:space="0" w:color="auto"/>
      </w:divBdr>
    </w:div>
    <w:div w:id="1454246380">
      <w:bodyDiv w:val="1"/>
      <w:marLeft w:val="0"/>
      <w:marRight w:val="0"/>
      <w:marTop w:val="0"/>
      <w:marBottom w:val="0"/>
      <w:divBdr>
        <w:top w:val="none" w:sz="0" w:space="0" w:color="auto"/>
        <w:left w:val="none" w:sz="0" w:space="0" w:color="auto"/>
        <w:bottom w:val="none" w:sz="0" w:space="0" w:color="auto"/>
        <w:right w:val="none" w:sz="0" w:space="0" w:color="auto"/>
      </w:divBdr>
    </w:div>
    <w:div w:id="1458453793">
      <w:bodyDiv w:val="1"/>
      <w:marLeft w:val="0"/>
      <w:marRight w:val="0"/>
      <w:marTop w:val="0"/>
      <w:marBottom w:val="0"/>
      <w:divBdr>
        <w:top w:val="none" w:sz="0" w:space="0" w:color="auto"/>
        <w:left w:val="none" w:sz="0" w:space="0" w:color="auto"/>
        <w:bottom w:val="none" w:sz="0" w:space="0" w:color="auto"/>
        <w:right w:val="none" w:sz="0" w:space="0" w:color="auto"/>
      </w:divBdr>
    </w:div>
    <w:div w:id="1470828261">
      <w:bodyDiv w:val="1"/>
      <w:marLeft w:val="0"/>
      <w:marRight w:val="0"/>
      <w:marTop w:val="0"/>
      <w:marBottom w:val="0"/>
      <w:divBdr>
        <w:top w:val="none" w:sz="0" w:space="0" w:color="auto"/>
        <w:left w:val="none" w:sz="0" w:space="0" w:color="auto"/>
        <w:bottom w:val="none" w:sz="0" w:space="0" w:color="auto"/>
        <w:right w:val="none" w:sz="0" w:space="0" w:color="auto"/>
      </w:divBdr>
    </w:div>
    <w:div w:id="1484279656">
      <w:bodyDiv w:val="1"/>
      <w:marLeft w:val="0"/>
      <w:marRight w:val="0"/>
      <w:marTop w:val="0"/>
      <w:marBottom w:val="0"/>
      <w:divBdr>
        <w:top w:val="none" w:sz="0" w:space="0" w:color="auto"/>
        <w:left w:val="none" w:sz="0" w:space="0" w:color="auto"/>
        <w:bottom w:val="none" w:sz="0" w:space="0" w:color="auto"/>
        <w:right w:val="none" w:sz="0" w:space="0" w:color="auto"/>
      </w:divBdr>
    </w:div>
    <w:div w:id="1519271839">
      <w:bodyDiv w:val="1"/>
      <w:marLeft w:val="0"/>
      <w:marRight w:val="0"/>
      <w:marTop w:val="0"/>
      <w:marBottom w:val="0"/>
      <w:divBdr>
        <w:top w:val="none" w:sz="0" w:space="0" w:color="auto"/>
        <w:left w:val="none" w:sz="0" w:space="0" w:color="auto"/>
        <w:bottom w:val="none" w:sz="0" w:space="0" w:color="auto"/>
        <w:right w:val="none" w:sz="0" w:space="0" w:color="auto"/>
      </w:divBdr>
    </w:div>
    <w:div w:id="1519663167">
      <w:bodyDiv w:val="1"/>
      <w:marLeft w:val="0"/>
      <w:marRight w:val="0"/>
      <w:marTop w:val="0"/>
      <w:marBottom w:val="0"/>
      <w:divBdr>
        <w:top w:val="none" w:sz="0" w:space="0" w:color="auto"/>
        <w:left w:val="none" w:sz="0" w:space="0" w:color="auto"/>
        <w:bottom w:val="none" w:sz="0" w:space="0" w:color="auto"/>
        <w:right w:val="none" w:sz="0" w:space="0" w:color="auto"/>
      </w:divBdr>
    </w:div>
    <w:div w:id="1533761649">
      <w:bodyDiv w:val="1"/>
      <w:marLeft w:val="0"/>
      <w:marRight w:val="0"/>
      <w:marTop w:val="0"/>
      <w:marBottom w:val="0"/>
      <w:divBdr>
        <w:top w:val="none" w:sz="0" w:space="0" w:color="auto"/>
        <w:left w:val="none" w:sz="0" w:space="0" w:color="auto"/>
        <w:bottom w:val="none" w:sz="0" w:space="0" w:color="auto"/>
        <w:right w:val="none" w:sz="0" w:space="0" w:color="auto"/>
      </w:divBdr>
    </w:div>
    <w:div w:id="1562792590">
      <w:bodyDiv w:val="1"/>
      <w:marLeft w:val="0"/>
      <w:marRight w:val="0"/>
      <w:marTop w:val="0"/>
      <w:marBottom w:val="0"/>
      <w:divBdr>
        <w:top w:val="none" w:sz="0" w:space="0" w:color="auto"/>
        <w:left w:val="none" w:sz="0" w:space="0" w:color="auto"/>
        <w:bottom w:val="none" w:sz="0" w:space="0" w:color="auto"/>
        <w:right w:val="none" w:sz="0" w:space="0" w:color="auto"/>
      </w:divBdr>
    </w:div>
    <w:div w:id="1565874643">
      <w:bodyDiv w:val="1"/>
      <w:marLeft w:val="0"/>
      <w:marRight w:val="0"/>
      <w:marTop w:val="0"/>
      <w:marBottom w:val="0"/>
      <w:divBdr>
        <w:top w:val="none" w:sz="0" w:space="0" w:color="auto"/>
        <w:left w:val="none" w:sz="0" w:space="0" w:color="auto"/>
        <w:bottom w:val="none" w:sz="0" w:space="0" w:color="auto"/>
        <w:right w:val="none" w:sz="0" w:space="0" w:color="auto"/>
      </w:divBdr>
    </w:div>
    <w:div w:id="1599100065">
      <w:bodyDiv w:val="1"/>
      <w:marLeft w:val="0"/>
      <w:marRight w:val="0"/>
      <w:marTop w:val="0"/>
      <w:marBottom w:val="0"/>
      <w:divBdr>
        <w:top w:val="none" w:sz="0" w:space="0" w:color="auto"/>
        <w:left w:val="none" w:sz="0" w:space="0" w:color="auto"/>
        <w:bottom w:val="none" w:sz="0" w:space="0" w:color="auto"/>
        <w:right w:val="none" w:sz="0" w:space="0" w:color="auto"/>
      </w:divBdr>
    </w:div>
    <w:div w:id="1600025123">
      <w:bodyDiv w:val="1"/>
      <w:marLeft w:val="0"/>
      <w:marRight w:val="0"/>
      <w:marTop w:val="0"/>
      <w:marBottom w:val="0"/>
      <w:divBdr>
        <w:top w:val="none" w:sz="0" w:space="0" w:color="auto"/>
        <w:left w:val="none" w:sz="0" w:space="0" w:color="auto"/>
        <w:bottom w:val="none" w:sz="0" w:space="0" w:color="auto"/>
        <w:right w:val="none" w:sz="0" w:space="0" w:color="auto"/>
      </w:divBdr>
    </w:div>
    <w:div w:id="1603491940">
      <w:bodyDiv w:val="1"/>
      <w:marLeft w:val="0"/>
      <w:marRight w:val="0"/>
      <w:marTop w:val="0"/>
      <w:marBottom w:val="0"/>
      <w:divBdr>
        <w:top w:val="none" w:sz="0" w:space="0" w:color="auto"/>
        <w:left w:val="none" w:sz="0" w:space="0" w:color="auto"/>
        <w:bottom w:val="none" w:sz="0" w:space="0" w:color="auto"/>
        <w:right w:val="none" w:sz="0" w:space="0" w:color="auto"/>
      </w:divBdr>
      <w:divsChild>
        <w:div w:id="206576530">
          <w:marLeft w:val="0"/>
          <w:marRight w:val="0"/>
          <w:marTop w:val="0"/>
          <w:marBottom w:val="150"/>
          <w:divBdr>
            <w:top w:val="none" w:sz="0" w:space="0" w:color="auto"/>
            <w:left w:val="none" w:sz="0" w:space="0" w:color="auto"/>
            <w:bottom w:val="none" w:sz="0" w:space="0" w:color="auto"/>
            <w:right w:val="none" w:sz="0" w:space="0" w:color="auto"/>
          </w:divBdr>
        </w:div>
        <w:div w:id="1107046426">
          <w:marLeft w:val="0"/>
          <w:marRight w:val="0"/>
          <w:marTop w:val="0"/>
          <w:marBottom w:val="150"/>
          <w:divBdr>
            <w:top w:val="none" w:sz="0" w:space="0" w:color="auto"/>
            <w:left w:val="none" w:sz="0" w:space="0" w:color="auto"/>
            <w:bottom w:val="none" w:sz="0" w:space="0" w:color="auto"/>
            <w:right w:val="none" w:sz="0" w:space="0" w:color="auto"/>
          </w:divBdr>
        </w:div>
        <w:div w:id="2077626502">
          <w:marLeft w:val="0"/>
          <w:marRight w:val="0"/>
          <w:marTop w:val="0"/>
          <w:marBottom w:val="150"/>
          <w:divBdr>
            <w:top w:val="none" w:sz="0" w:space="0" w:color="auto"/>
            <w:left w:val="none" w:sz="0" w:space="0" w:color="auto"/>
            <w:bottom w:val="none" w:sz="0" w:space="0" w:color="auto"/>
            <w:right w:val="none" w:sz="0" w:space="0" w:color="auto"/>
          </w:divBdr>
        </w:div>
        <w:div w:id="1612737306">
          <w:marLeft w:val="0"/>
          <w:marRight w:val="0"/>
          <w:marTop w:val="0"/>
          <w:marBottom w:val="150"/>
          <w:divBdr>
            <w:top w:val="none" w:sz="0" w:space="0" w:color="auto"/>
            <w:left w:val="none" w:sz="0" w:space="0" w:color="auto"/>
            <w:bottom w:val="none" w:sz="0" w:space="0" w:color="auto"/>
            <w:right w:val="none" w:sz="0" w:space="0" w:color="auto"/>
          </w:divBdr>
        </w:div>
      </w:divsChild>
    </w:div>
    <w:div w:id="1604528616">
      <w:bodyDiv w:val="1"/>
      <w:marLeft w:val="0"/>
      <w:marRight w:val="0"/>
      <w:marTop w:val="0"/>
      <w:marBottom w:val="0"/>
      <w:divBdr>
        <w:top w:val="none" w:sz="0" w:space="0" w:color="auto"/>
        <w:left w:val="none" w:sz="0" w:space="0" w:color="auto"/>
        <w:bottom w:val="none" w:sz="0" w:space="0" w:color="auto"/>
        <w:right w:val="none" w:sz="0" w:space="0" w:color="auto"/>
      </w:divBdr>
    </w:div>
    <w:div w:id="1608123933">
      <w:bodyDiv w:val="1"/>
      <w:marLeft w:val="0"/>
      <w:marRight w:val="0"/>
      <w:marTop w:val="0"/>
      <w:marBottom w:val="0"/>
      <w:divBdr>
        <w:top w:val="none" w:sz="0" w:space="0" w:color="auto"/>
        <w:left w:val="none" w:sz="0" w:space="0" w:color="auto"/>
        <w:bottom w:val="none" w:sz="0" w:space="0" w:color="auto"/>
        <w:right w:val="none" w:sz="0" w:space="0" w:color="auto"/>
      </w:divBdr>
    </w:div>
    <w:div w:id="1613316352">
      <w:bodyDiv w:val="1"/>
      <w:marLeft w:val="0"/>
      <w:marRight w:val="0"/>
      <w:marTop w:val="0"/>
      <w:marBottom w:val="0"/>
      <w:divBdr>
        <w:top w:val="none" w:sz="0" w:space="0" w:color="auto"/>
        <w:left w:val="none" w:sz="0" w:space="0" w:color="auto"/>
        <w:bottom w:val="none" w:sz="0" w:space="0" w:color="auto"/>
        <w:right w:val="none" w:sz="0" w:space="0" w:color="auto"/>
      </w:divBdr>
    </w:div>
    <w:div w:id="1625651873">
      <w:bodyDiv w:val="1"/>
      <w:marLeft w:val="0"/>
      <w:marRight w:val="0"/>
      <w:marTop w:val="0"/>
      <w:marBottom w:val="0"/>
      <w:divBdr>
        <w:top w:val="none" w:sz="0" w:space="0" w:color="auto"/>
        <w:left w:val="none" w:sz="0" w:space="0" w:color="auto"/>
        <w:bottom w:val="none" w:sz="0" w:space="0" w:color="auto"/>
        <w:right w:val="none" w:sz="0" w:space="0" w:color="auto"/>
      </w:divBdr>
    </w:div>
    <w:div w:id="1639650894">
      <w:bodyDiv w:val="1"/>
      <w:marLeft w:val="0"/>
      <w:marRight w:val="0"/>
      <w:marTop w:val="0"/>
      <w:marBottom w:val="0"/>
      <w:divBdr>
        <w:top w:val="none" w:sz="0" w:space="0" w:color="auto"/>
        <w:left w:val="none" w:sz="0" w:space="0" w:color="auto"/>
        <w:bottom w:val="none" w:sz="0" w:space="0" w:color="auto"/>
        <w:right w:val="none" w:sz="0" w:space="0" w:color="auto"/>
      </w:divBdr>
    </w:div>
    <w:div w:id="1693220566">
      <w:bodyDiv w:val="1"/>
      <w:marLeft w:val="0"/>
      <w:marRight w:val="0"/>
      <w:marTop w:val="0"/>
      <w:marBottom w:val="0"/>
      <w:divBdr>
        <w:top w:val="none" w:sz="0" w:space="0" w:color="auto"/>
        <w:left w:val="none" w:sz="0" w:space="0" w:color="auto"/>
        <w:bottom w:val="none" w:sz="0" w:space="0" w:color="auto"/>
        <w:right w:val="none" w:sz="0" w:space="0" w:color="auto"/>
      </w:divBdr>
    </w:div>
    <w:div w:id="1693527370">
      <w:bodyDiv w:val="1"/>
      <w:marLeft w:val="0"/>
      <w:marRight w:val="0"/>
      <w:marTop w:val="0"/>
      <w:marBottom w:val="0"/>
      <w:divBdr>
        <w:top w:val="none" w:sz="0" w:space="0" w:color="auto"/>
        <w:left w:val="none" w:sz="0" w:space="0" w:color="auto"/>
        <w:bottom w:val="none" w:sz="0" w:space="0" w:color="auto"/>
        <w:right w:val="none" w:sz="0" w:space="0" w:color="auto"/>
      </w:divBdr>
    </w:div>
    <w:div w:id="1714040256">
      <w:bodyDiv w:val="1"/>
      <w:marLeft w:val="0"/>
      <w:marRight w:val="0"/>
      <w:marTop w:val="0"/>
      <w:marBottom w:val="0"/>
      <w:divBdr>
        <w:top w:val="none" w:sz="0" w:space="0" w:color="auto"/>
        <w:left w:val="none" w:sz="0" w:space="0" w:color="auto"/>
        <w:bottom w:val="none" w:sz="0" w:space="0" w:color="auto"/>
        <w:right w:val="none" w:sz="0" w:space="0" w:color="auto"/>
      </w:divBdr>
    </w:div>
    <w:div w:id="1729114093">
      <w:bodyDiv w:val="1"/>
      <w:marLeft w:val="0"/>
      <w:marRight w:val="0"/>
      <w:marTop w:val="0"/>
      <w:marBottom w:val="0"/>
      <w:divBdr>
        <w:top w:val="none" w:sz="0" w:space="0" w:color="auto"/>
        <w:left w:val="none" w:sz="0" w:space="0" w:color="auto"/>
        <w:bottom w:val="none" w:sz="0" w:space="0" w:color="auto"/>
        <w:right w:val="none" w:sz="0" w:space="0" w:color="auto"/>
      </w:divBdr>
    </w:div>
    <w:div w:id="1729645988">
      <w:bodyDiv w:val="1"/>
      <w:marLeft w:val="0"/>
      <w:marRight w:val="0"/>
      <w:marTop w:val="0"/>
      <w:marBottom w:val="0"/>
      <w:divBdr>
        <w:top w:val="none" w:sz="0" w:space="0" w:color="auto"/>
        <w:left w:val="none" w:sz="0" w:space="0" w:color="auto"/>
        <w:bottom w:val="none" w:sz="0" w:space="0" w:color="auto"/>
        <w:right w:val="none" w:sz="0" w:space="0" w:color="auto"/>
      </w:divBdr>
    </w:div>
    <w:div w:id="1739741874">
      <w:bodyDiv w:val="1"/>
      <w:marLeft w:val="0"/>
      <w:marRight w:val="0"/>
      <w:marTop w:val="0"/>
      <w:marBottom w:val="0"/>
      <w:divBdr>
        <w:top w:val="none" w:sz="0" w:space="0" w:color="auto"/>
        <w:left w:val="none" w:sz="0" w:space="0" w:color="auto"/>
        <w:bottom w:val="none" w:sz="0" w:space="0" w:color="auto"/>
        <w:right w:val="none" w:sz="0" w:space="0" w:color="auto"/>
      </w:divBdr>
    </w:div>
    <w:div w:id="1817185660">
      <w:bodyDiv w:val="1"/>
      <w:marLeft w:val="0"/>
      <w:marRight w:val="0"/>
      <w:marTop w:val="0"/>
      <w:marBottom w:val="0"/>
      <w:divBdr>
        <w:top w:val="none" w:sz="0" w:space="0" w:color="auto"/>
        <w:left w:val="none" w:sz="0" w:space="0" w:color="auto"/>
        <w:bottom w:val="none" w:sz="0" w:space="0" w:color="auto"/>
        <w:right w:val="none" w:sz="0" w:space="0" w:color="auto"/>
      </w:divBdr>
    </w:div>
    <w:div w:id="1821188412">
      <w:bodyDiv w:val="1"/>
      <w:marLeft w:val="0"/>
      <w:marRight w:val="0"/>
      <w:marTop w:val="0"/>
      <w:marBottom w:val="0"/>
      <w:divBdr>
        <w:top w:val="none" w:sz="0" w:space="0" w:color="auto"/>
        <w:left w:val="none" w:sz="0" w:space="0" w:color="auto"/>
        <w:bottom w:val="none" w:sz="0" w:space="0" w:color="auto"/>
        <w:right w:val="none" w:sz="0" w:space="0" w:color="auto"/>
      </w:divBdr>
    </w:div>
    <w:div w:id="1878542599">
      <w:bodyDiv w:val="1"/>
      <w:marLeft w:val="0"/>
      <w:marRight w:val="0"/>
      <w:marTop w:val="0"/>
      <w:marBottom w:val="0"/>
      <w:divBdr>
        <w:top w:val="none" w:sz="0" w:space="0" w:color="auto"/>
        <w:left w:val="none" w:sz="0" w:space="0" w:color="auto"/>
        <w:bottom w:val="none" w:sz="0" w:space="0" w:color="auto"/>
        <w:right w:val="none" w:sz="0" w:space="0" w:color="auto"/>
      </w:divBdr>
    </w:div>
    <w:div w:id="1887139615">
      <w:bodyDiv w:val="1"/>
      <w:marLeft w:val="0"/>
      <w:marRight w:val="0"/>
      <w:marTop w:val="0"/>
      <w:marBottom w:val="0"/>
      <w:divBdr>
        <w:top w:val="none" w:sz="0" w:space="0" w:color="auto"/>
        <w:left w:val="none" w:sz="0" w:space="0" w:color="auto"/>
        <w:bottom w:val="none" w:sz="0" w:space="0" w:color="auto"/>
        <w:right w:val="none" w:sz="0" w:space="0" w:color="auto"/>
      </w:divBdr>
    </w:div>
    <w:div w:id="1893615162">
      <w:bodyDiv w:val="1"/>
      <w:marLeft w:val="0"/>
      <w:marRight w:val="0"/>
      <w:marTop w:val="0"/>
      <w:marBottom w:val="0"/>
      <w:divBdr>
        <w:top w:val="none" w:sz="0" w:space="0" w:color="auto"/>
        <w:left w:val="none" w:sz="0" w:space="0" w:color="auto"/>
        <w:bottom w:val="none" w:sz="0" w:space="0" w:color="auto"/>
        <w:right w:val="none" w:sz="0" w:space="0" w:color="auto"/>
      </w:divBdr>
    </w:div>
    <w:div w:id="1903173718">
      <w:bodyDiv w:val="1"/>
      <w:marLeft w:val="0"/>
      <w:marRight w:val="0"/>
      <w:marTop w:val="0"/>
      <w:marBottom w:val="0"/>
      <w:divBdr>
        <w:top w:val="none" w:sz="0" w:space="0" w:color="auto"/>
        <w:left w:val="none" w:sz="0" w:space="0" w:color="auto"/>
        <w:bottom w:val="none" w:sz="0" w:space="0" w:color="auto"/>
        <w:right w:val="none" w:sz="0" w:space="0" w:color="auto"/>
      </w:divBdr>
      <w:divsChild>
        <w:div w:id="1082871286">
          <w:marLeft w:val="0"/>
          <w:marRight w:val="0"/>
          <w:marTop w:val="0"/>
          <w:marBottom w:val="0"/>
          <w:divBdr>
            <w:top w:val="none" w:sz="0" w:space="0" w:color="auto"/>
            <w:left w:val="none" w:sz="0" w:space="0" w:color="auto"/>
            <w:bottom w:val="none" w:sz="0" w:space="0" w:color="auto"/>
            <w:right w:val="none" w:sz="0" w:space="0" w:color="auto"/>
          </w:divBdr>
        </w:div>
        <w:div w:id="1731802635">
          <w:marLeft w:val="0"/>
          <w:marRight w:val="0"/>
          <w:marTop w:val="0"/>
          <w:marBottom w:val="0"/>
          <w:divBdr>
            <w:top w:val="none" w:sz="0" w:space="0" w:color="auto"/>
            <w:left w:val="none" w:sz="0" w:space="0" w:color="auto"/>
            <w:bottom w:val="none" w:sz="0" w:space="0" w:color="auto"/>
            <w:right w:val="none" w:sz="0" w:space="0" w:color="auto"/>
          </w:divBdr>
        </w:div>
        <w:div w:id="1535462893">
          <w:marLeft w:val="0"/>
          <w:marRight w:val="0"/>
          <w:marTop w:val="0"/>
          <w:marBottom w:val="0"/>
          <w:divBdr>
            <w:top w:val="none" w:sz="0" w:space="0" w:color="auto"/>
            <w:left w:val="none" w:sz="0" w:space="0" w:color="auto"/>
            <w:bottom w:val="none" w:sz="0" w:space="0" w:color="auto"/>
            <w:right w:val="none" w:sz="0" w:space="0" w:color="auto"/>
          </w:divBdr>
        </w:div>
        <w:div w:id="181238025">
          <w:marLeft w:val="0"/>
          <w:marRight w:val="0"/>
          <w:marTop w:val="0"/>
          <w:marBottom w:val="0"/>
          <w:divBdr>
            <w:top w:val="none" w:sz="0" w:space="0" w:color="auto"/>
            <w:left w:val="none" w:sz="0" w:space="0" w:color="auto"/>
            <w:bottom w:val="none" w:sz="0" w:space="0" w:color="auto"/>
            <w:right w:val="none" w:sz="0" w:space="0" w:color="auto"/>
          </w:divBdr>
        </w:div>
        <w:div w:id="138110485">
          <w:marLeft w:val="0"/>
          <w:marRight w:val="0"/>
          <w:marTop w:val="0"/>
          <w:marBottom w:val="0"/>
          <w:divBdr>
            <w:top w:val="none" w:sz="0" w:space="0" w:color="auto"/>
            <w:left w:val="none" w:sz="0" w:space="0" w:color="auto"/>
            <w:bottom w:val="none" w:sz="0" w:space="0" w:color="auto"/>
            <w:right w:val="none" w:sz="0" w:space="0" w:color="auto"/>
          </w:divBdr>
        </w:div>
        <w:div w:id="1747996020">
          <w:marLeft w:val="0"/>
          <w:marRight w:val="0"/>
          <w:marTop w:val="0"/>
          <w:marBottom w:val="0"/>
          <w:divBdr>
            <w:top w:val="none" w:sz="0" w:space="0" w:color="auto"/>
            <w:left w:val="none" w:sz="0" w:space="0" w:color="auto"/>
            <w:bottom w:val="none" w:sz="0" w:space="0" w:color="auto"/>
            <w:right w:val="none" w:sz="0" w:space="0" w:color="auto"/>
          </w:divBdr>
        </w:div>
        <w:div w:id="109252264">
          <w:marLeft w:val="0"/>
          <w:marRight w:val="0"/>
          <w:marTop w:val="0"/>
          <w:marBottom w:val="0"/>
          <w:divBdr>
            <w:top w:val="none" w:sz="0" w:space="0" w:color="auto"/>
            <w:left w:val="none" w:sz="0" w:space="0" w:color="auto"/>
            <w:bottom w:val="none" w:sz="0" w:space="0" w:color="auto"/>
            <w:right w:val="none" w:sz="0" w:space="0" w:color="auto"/>
          </w:divBdr>
        </w:div>
        <w:div w:id="1358971528">
          <w:marLeft w:val="0"/>
          <w:marRight w:val="0"/>
          <w:marTop w:val="0"/>
          <w:marBottom w:val="0"/>
          <w:divBdr>
            <w:top w:val="none" w:sz="0" w:space="0" w:color="auto"/>
            <w:left w:val="none" w:sz="0" w:space="0" w:color="auto"/>
            <w:bottom w:val="none" w:sz="0" w:space="0" w:color="auto"/>
            <w:right w:val="none" w:sz="0" w:space="0" w:color="auto"/>
          </w:divBdr>
        </w:div>
        <w:div w:id="1964847089">
          <w:marLeft w:val="0"/>
          <w:marRight w:val="0"/>
          <w:marTop w:val="0"/>
          <w:marBottom w:val="0"/>
          <w:divBdr>
            <w:top w:val="none" w:sz="0" w:space="0" w:color="auto"/>
            <w:left w:val="none" w:sz="0" w:space="0" w:color="auto"/>
            <w:bottom w:val="none" w:sz="0" w:space="0" w:color="auto"/>
            <w:right w:val="none" w:sz="0" w:space="0" w:color="auto"/>
          </w:divBdr>
        </w:div>
        <w:div w:id="1306818777">
          <w:marLeft w:val="0"/>
          <w:marRight w:val="0"/>
          <w:marTop w:val="0"/>
          <w:marBottom w:val="0"/>
          <w:divBdr>
            <w:top w:val="none" w:sz="0" w:space="0" w:color="auto"/>
            <w:left w:val="none" w:sz="0" w:space="0" w:color="auto"/>
            <w:bottom w:val="none" w:sz="0" w:space="0" w:color="auto"/>
            <w:right w:val="none" w:sz="0" w:space="0" w:color="auto"/>
          </w:divBdr>
        </w:div>
        <w:div w:id="1305281880">
          <w:marLeft w:val="0"/>
          <w:marRight w:val="0"/>
          <w:marTop w:val="0"/>
          <w:marBottom w:val="0"/>
          <w:divBdr>
            <w:top w:val="none" w:sz="0" w:space="0" w:color="auto"/>
            <w:left w:val="none" w:sz="0" w:space="0" w:color="auto"/>
            <w:bottom w:val="none" w:sz="0" w:space="0" w:color="auto"/>
            <w:right w:val="none" w:sz="0" w:space="0" w:color="auto"/>
          </w:divBdr>
        </w:div>
        <w:div w:id="2132942022">
          <w:marLeft w:val="0"/>
          <w:marRight w:val="0"/>
          <w:marTop w:val="0"/>
          <w:marBottom w:val="0"/>
          <w:divBdr>
            <w:top w:val="none" w:sz="0" w:space="0" w:color="auto"/>
            <w:left w:val="none" w:sz="0" w:space="0" w:color="auto"/>
            <w:bottom w:val="none" w:sz="0" w:space="0" w:color="auto"/>
            <w:right w:val="none" w:sz="0" w:space="0" w:color="auto"/>
          </w:divBdr>
        </w:div>
        <w:div w:id="1965772602">
          <w:marLeft w:val="0"/>
          <w:marRight w:val="0"/>
          <w:marTop w:val="0"/>
          <w:marBottom w:val="0"/>
          <w:divBdr>
            <w:top w:val="none" w:sz="0" w:space="0" w:color="auto"/>
            <w:left w:val="none" w:sz="0" w:space="0" w:color="auto"/>
            <w:bottom w:val="none" w:sz="0" w:space="0" w:color="auto"/>
            <w:right w:val="none" w:sz="0" w:space="0" w:color="auto"/>
          </w:divBdr>
        </w:div>
        <w:div w:id="375281423">
          <w:marLeft w:val="0"/>
          <w:marRight w:val="0"/>
          <w:marTop w:val="0"/>
          <w:marBottom w:val="0"/>
          <w:divBdr>
            <w:top w:val="none" w:sz="0" w:space="0" w:color="auto"/>
            <w:left w:val="none" w:sz="0" w:space="0" w:color="auto"/>
            <w:bottom w:val="none" w:sz="0" w:space="0" w:color="auto"/>
            <w:right w:val="none" w:sz="0" w:space="0" w:color="auto"/>
          </w:divBdr>
        </w:div>
        <w:div w:id="95057725">
          <w:marLeft w:val="0"/>
          <w:marRight w:val="0"/>
          <w:marTop w:val="0"/>
          <w:marBottom w:val="0"/>
          <w:divBdr>
            <w:top w:val="none" w:sz="0" w:space="0" w:color="auto"/>
            <w:left w:val="none" w:sz="0" w:space="0" w:color="auto"/>
            <w:bottom w:val="none" w:sz="0" w:space="0" w:color="auto"/>
            <w:right w:val="none" w:sz="0" w:space="0" w:color="auto"/>
          </w:divBdr>
        </w:div>
        <w:div w:id="166754648">
          <w:marLeft w:val="0"/>
          <w:marRight w:val="0"/>
          <w:marTop w:val="0"/>
          <w:marBottom w:val="0"/>
          <w:divBdr>
            <w:top w:val="none" w:sz="0" w:space="0" w:color="auto"/>
            <w:left w:val="none" w:sz="0" w:space="0" w:color="auto"/>
            <w:bottom w:val="none" w:sz="0" w:space="0" w:color="auto"/>
            <w:right w:val="none" w:sz="0" w:space="0" w:color="auto"/>
          </w:divBdr>
        </w:div>
        <w:div w:id="1538355626">
          <w:marLeft w:val="0"/>
          <w:marRight w:val="0"/>
          <w:marTop w:val="0"/>
          <w:marBottom w:val="0"/>
          <w:divBdr>
            <w:top w:val="none" w:sz="0" w:space="0" w:color="auto"/>
            <w:left w:val="none" w:sz="0" w:space="0" w:color="auto"/>
            <w:bottom w:val="none" w:sz="0" w:space="0" w:color="auto"/>
            <w:right w:val="none" w:sz="0" w:space="0" w:color="auto"/>
          </w:divBdr>
        </w:div>
        <w:div w:id="791901158">
          <w:marLeft w:val="0"/>
          <w:marRight w:val="0"/>
          <w:marTop w:val="0"/>
          <w:marBottom w:val="0"/>
          <w:divBdr>
            <w:top w:val="none" w:sz="0" w:space="0" w:color="auto"/>
            <w:left w:val="none" w:sz="0" w:space="0" w:color="auto"/>
            <w:bottom w:val="none" w:sz="0" w:space="0" w:color="auto"/>
            <w:right w:val="none" w:sz="0" w:space="0" w:color="auto"/>
          </w:divBdr>
        </w:div>
        <w:div w:id="1842693212">
          <w:marLeft w:val="0"/>
          <w:marRight w:val="0"/>
          <w:marTop w:val="0"/>
          <w:marBottom w:val="0"/>
          <w:divBdr>
            <w:top w:val="none" w:sz="0" w:space="0" w:color="auto"/>
            <w:left w:val="none" w:sz="0" w:space="0" w:color="auto"/>
            <w:bottom w:val="none" w:sz="0" w:space="0" w:color="auto"/>
            <w:right w:val="none" w:sz="0" w:space="0" w:color="auto"/>
          </w:divBdr>
        </w:div>
        <w:div w:id="650717941">
          <w:marLeft w:val="0"/>
          <w:marRight w:val="0"/>
          <w:marTop w:val="0"/>
          <w:marBottom w:val="0"/>
          <w:divBdr>
            <w:top w:val="none" w:sz="0" w:space="0" w:color="auto"/>
            <w:left w:val="none" w:sz="0" w:space="0" w:color="auto"/>
            <w:bottom w:val="none" w:sz="0" w:space="0" w:color="auto"/>
            <w:right w:val="none" w:sz="0" w:space="0" w:color="auto"/>
          </w:divBdr>
        </w:div>
        <w:div w:id="334186494">
          <w:marLeft w:val="0"/>
          <w:marRight w:val="0"/>
          <w:marTop w:val="0"/>
          <w:marBottom w:val="0"/>
          <w:divBdr>
            <w:top w:val="none" w:sz="0" w:space="0" w:color="auto"/>
            <w:left w:val="none" w:sz="0" w:space="0" w:color="auto"/>
            <w:bottom w:val="none" w:sz="0" w:space="0" w:color="auto"/>
            <w:right w:val="none" w:sz="0" w:space="0" w:color="auto"/>
          </w:divBdr>
        </w:div>
        <w:div w:id="2060476046">
          <w:marLeft w:val="0"/>
          <w:marRight w:val="0"/>
          <w:marTop w:val="0"/>
          <w:marBottom w:val="0"/>
          <w:divBdr>
            <w:top w:val="none" w:sz="0" w:space="0" w:color="auto"/>
            <w:left w:val="none" w:sz="0" w:space="0" w:color="auto"/>
            <w:bottom w:val="none" w:sz="0" w:space="0" w:color="auto"/>
            <w:right w:val="none" w:sz="0" w:space="0" w:color="auto"/>
          </w:divBdr>
        </w:div>
        <w:div w:id="14617472">
          <w:marLeft w:val="0"/>
          <w:marRight w:val="0"/>
          <w:marTop w:val="0"/>
          <w:marBottom w:val="0"/>
          <w:divBdr>
            <w:top w:val="none" w:sz="0" w:space="0" w:color="auto"/>
            <w:left w:val="none" w:sz="0" w:space="0" w:color="auto"/>
            <w:bottom w:val="none" w:sz="0" w:space="0" w:color="auto"/>
            <w:right w:val="none" w:sz="0" w:space="0" w:color="auto"/>
          </w:divBdr>
        </w:div>
        <w:div w:id="989946065">
          <w:marLeft w:val="0"/>
          <w:marRight w:val="0"/>
          <w:marTop w:val="0"/>
          <w:marBottom w:val="0"/>
          <w:divBdr>
            <w:top w:val="none" w:sz="0" w:space="0" w:color="auto"/>
            <w:left w:val="none" w:sz="0" w:space="0" w:color="auto"/>
            <w:bottom w:val="none" w:sz="0" w:space="0" w:color="auto"/>
            <w:right w:val="none" w:sz="0" w:space="0" w:color="auto"/>
          </w:divBdr>
        </w:div>
        <w:div w:id="1279726922">
          <w:marLeft w:val="0"/>
          <w:marRight w:val="0"/>
          <w:marTop w:val="0"/>
          <w:marBottom w:val="0"/>
          <w:divBdr>
            <w:top w:val="none" w:sz="0" w:space="0" w:color="auto"/>
            <w:left w:val="none" w:sz="0" w:space="0" w:color="auto"/>
            <w:bottom w:val="none" w:sz="0" w:space="0" w:color="auto"/>
            <w:right w:val="none" w:sz="0" w:space="0" w:color="auto"/>
          </w:divBdr>
        </w:div>
        <w:div w:id="1430931765">
          <w:marLeft w:val="0"/>
          <w:marRight w:val="0"/>
          <w:marTop w:val="0"/>
          <w:marBottom w:val="0"/>
          <w:divBdr>
            <w:top w:val="none" w:sz="0" w:space="0" w:color="auto"/>
            <w:left w:val="none" w:sz="0" w:space="0" w:color="auto"/>
            <w:bottom w:val="none" w:sz="0" w:space="0" w:color="auto"/>
            <w:right w:val="none" w:sz="0" w:space="0" w:color="auto"/>
          </w:divBdr>
        </w:div>
        <w:div w:id="464592154">
          <w:marLeft w:val="0"/>
          <w:marRight w:val="0"/>
          <w:marTop w:val="0"/>
          <w:marBottom w:val="0"/>
          <w:divBdr>
            <w:top w:val="none" w:sz="0" w:space="0" w:color="auto"/>
            <w:left w:val="none" w:sz="0" w:space="0" w:color="auto"/>
            <w:bottom w:val="none" w:sz="0" w:space="0" w:color="auto"/>
            <w:right w:val="none" w:sz="0" w:space="0" w:color="auto"/>
          </w:divBdr>
        </w:div>
        <w:div w:id="32508445">
          <w:marLeft w:val="0"/>
          <w:marRight w:val="0"/>
          <w:marTop w:val="0"/>
          <w:marBottom w:val="0"/>
          <w:divBdr>
            <w:top w:val="none" w:sz="0" w:space="0" w:color="auto"/>
            <w:left w:val="none" w:sz="0" w:space="0" w:color="auto"/>
            <w:bottom w:val="none" w:sz="0" w:space="0" w:color="auto"/>
            <w:right w:val="none" w:sz="0" w:space="0" w:color="auto"/>
          </w:divBdr>
        </w:div>
        <w:div w:id="91635946">
          <w:marLeft w:val="0"/>
          <w:marRight w:val="0"/>
          <w:marTop w:val="0"/>
          <w:marBottom w:val="0"/>
          <w:divBdr>
            <w:top w:val="none" w:sz="0" w:space="0" w:color="auto"/>
            <w:left w:val="none" w:sz="0" w:space="0" w:color="auto"/>
            <w:bottom w:val="none" w:sz="0" w:space="0" w:color="auto"/>
            <w:right w:val="none" w:sz="0" w:space="0" w:color="auto"/>
          </w:divBdr>
        </w:div>
        <w:div w:id="1830171366">
          <w:marLeft w:val="0"/>
          <w:marRight w:val="0"/>
          <w:marTop w:val="0"/>
          <w:marBottom w:val="0"/>
          <w:divBdr>
            <w:top w:val="none" w:sz="0" w:space="0" w:color="auto"/>
            <w:left w:val="none" w:sz="0" w:space="0" w:color="auto"/>
            <w:bottom w:val="none" w:sz="0" w:space="0" w:color="auto"/>
            <w:right w:val="none" w:sz="0" w:space="0" w:color="auto"/>
          </w:divBdr>
        </w:div>
        <w:div w:id="995064616">
          <w:marLeft w:val="0"/>
          <w:marRight w:val="0"/>
          <w:marTop w:val="0"/>
          <w:marBottom w:val="0"/>
          <w:divBdr>
            <w:top w:val="none" w:sz="0" w:space="0" w:color="auto"/>
            <w:left w:val="none" w:sz="0" w:space="0" w:color="auto"/>
            <w:bottom w:val="none" w:sz="0" w:space="0" w:color="auto"/>
            <w:right w:val="none" w:sz="0" w:space="0" w:color="auto"/>
          </w:divBdr>
        </w:div>
        <w:div w:id="1671523766">
          <w:marLeft w:val="0"/>
          <w:marRight w:val="0"/>
          <w:marTop w:val="0"/>
          <w:marBottom w:val="0"/>
          <w:divBdr>
            <w:top w:val="none" w:sz="0" w:space="0" w:color="auto"/>
            <w:left w:val="none" w:sz="0" w:space="0" w:color="auto"/>
            <w:bottom w:val="none" w:sz="0" w:space="0" w:color="auto"/>
            <w:right w:val="none" w:sz="0" w:space="0" w:color="auto"/>
          </w:divBdr>
        </w:div>
        <w:div w:id="4749025">
          <w:marLeft w:val="0"/>
          <w:marRight w:val="0"/>
          <w:marTop w:val="0"/>
          <w:marBottom w:val="0"/>
          <w:divBdr>
            <w:top w:val="none" w:sz="0" w:space="0" w:color="auto"/>
            <w:left w:val="none" w:sz="0" w:space="0" w:color="auto"/>
            <w:bottom w:val="none" w:sz="0" w:space="0" w:color="auto"/>
            <w:right w:val="none" w:sz="0" w:space="0" w:color="auto"/>
          </w:divBdr>
        </w:div>
        <w:div w:id="1308047924">
          <w:marLeft w:val="0"/>
          <w:marRight w:val="0"/>
          <w:marTop w:val="0"/>
          <w:marBottom w:val="0"/>
          <w:divBdr>
            <w:top w:val="none" w:sz="0" w:space="0" w:color="auto"/>
            <w:left w:val="none" w:sz="0" w:space="0" w:color="auto"/>
            <w:bottom w:val="none" w:sz="0" w:space="0" w:color="auto"/>
            <w:right w:val="none" w:sz="0" w:space="0" w:color="auto"/>
          </w:divBdr>
        </w:div>
        <w:div w:id="49113193">
          <w:marLeft w:val="0"/>
          <w:marRight w:val="0"/>
          <w:marTop w:val="0"/>
          <w:marBottom w:val="0"/>
          <w:divBdr>
            <w:top w:val="none" w:sz="0" w:space="0" w:color="auto"/>
            <w:left w:val="none" w:sz="0" w:space="0" w:color="auto"/>
            <w:bottom w:val="none" w:sz="0" w:space="0" w:color="auto"/>
            <w:right w:val="none" w:sz="0" w:space="0" w:color="auto"/>
          </w:divBdr>
        </w:div>
        <w:div w:id="1039670952">
          <w:marLeft w:val="0"/>
          <w:marRight w:val="0"/>
          <w:marTop w:val="0"/>
          <w:marBottom w:val="0"/>
          <w:divBdr>
            <w:top w:val="none" w:sz="0" w:space="0" w:color="auto"/>
            <w:left w:val="none" w:sz="0" w:space="0" w:color="auto"/>
            <w:bottom w:val="none" w:sz="0" w:space="0" w:color="auto"/>
            <w:right w:val="none" w:sz="0" w:space="0" w:color="auto"/>
          </w:divBdr>
        </w:div>
        <w:div w:id="293100587">
          <w:marLeft w:val="0"/>
          <w:marRight w:val="0"/>
          <w:marTop w:val="0"/>
          <w:marBottom w:val="0"/>
          <w:divBdr>
            <w:top w:val="none" w:sz="0" w:space="0" w:color="auto"/>
            <w:left w:val="none" w:sz="0" w:space="0" w:color="auto"/>
            <w:bottom w:val="none" w:sz="0" w:space="0" w:color="auto"/>
            <w:right w:val="none" w:sz="0" w:space="0" w:color="auto"/>
          </w:divBdr>
        </w:div>
        <w:div w:id="150682444">
          <w:marLeft w:val="0"/>
          <w:marRight w:val="0"/>
          <w:marTop w:val="0"/>
          <w:marBottom w:val="0"/>
          <w:divBdr>
            <w:top w:val="none" w:sz="0" w:space="0" w:color="auto"/>
            <w:left w:val="none" w:sz="0" w:space="0" w:color="auto"/>
            <w:bottom w:val="none" w:sz="0" w:space="0" w:color="auto"/>
            <w:right w:val="none" w:sz="0" w:space="0" w:color="auto"/>
          </w:divBdr>
        </w:div>
        <w:div w:id="1913656534">
          <w:marLeft w:val="0"/>
          <w:marRight w:val="0"/>
          <w:marTop w:val="0"/>
          <w:marBottom w:val="0"/>
          <w:divBdr>
            <w:top w:val="none" w:sz="0" w:space="0" w:color="auto"/>
            <w:left w:val="none" w:sz="0" w:space="0" w:color="auto"/>
            <w:bottom w:val="none" w:sz="0" w:space="0" w:color="auto"/>
            <w:right w:val="none" w:sz="0" w:space="0" w:color="auto"/>
          </w:divBdr>
        </w:div>
        <w:div w:id="1910119173">
          <w:marLeft w:val="0"/>
          <w:marRight w:val="0"/>
          <w:marTop w:val="0"/>
          <w:marBottom w:val="0"/>
          <w:divBdr>
            <w:top w:val="none" w:sz="0" w:space="0" w:color="auto"/>
            <w:left w:val="none" w:sz="0" w:space="0" w:color="auto"/>
            <w:bottom w:val="none" w:sz="0" w:space="0" w:color="auto"/>
            <w:right w:val="none" w:sz="0" w:space="0" w:color="auto"/>
          </w:divBdr>
        </w:div>
        <w:div w:id="470095645">
          <w:marLeft w:val="0"/>
          <w:marRight w:val="0"/>
          <w:marTop w:val="0"/>
          <w:marBottom w:val="0"/>
          <w:divBdr>
            <w:top w:val="none" w:sz="0" w:space="0" w:color="auto"/>
            <w:left w:val="none" w:sz="0" w:space="0" w:color="auto"/>
            <w:bottom w:val="none" w:sz="0" w:space="0" w:color="auto"/>
            <w:right w:val="none" w:sz="0" w:space="0" w:color="auto"/>
          </w:divBdr>
        </w:div>
        <w:div w:id="1341158826">
          <w:marLeft w:val="0"/>
          <w:marRight w:val="0"/>
          <w:marTop w:val="0"/>
          <w:marBottom w:val="0"/>
          <w:divBdr>
            <w:top w:val="none" w:sz="0" w:space="0" w:color="auto"/>
            <w:left w:val="none" w:sz="0" w:space="0" w:color="auto"/>
            <w:bottom w:val="none" w:sz="0" w:space="0" w:color="auto"/>
            <w:right w:val="none" w:sz="0" w:space="0" w:color="auto"/>
          </w:divBdr>
        </w:div>
        <w:div w:id="681082018">
          <w:marLeft w:val="0"/>
          <w:marRight w:val="0"/>
          <w:marTop w:val="0"/>
          <w:marBottom w:val="0"/>
          <w:divBdr>
            <w:top w:val="none" w:sz="0" w:space="0" w:color="auto"/>
            <w:left w:val="none" w:sz="0" w:space="0" w:color="auto"/>
            <w:bottom w:val="none" w:sz="0" w:space="0" w:color="auto"/>
            <w:right w:val="none" w:sz="0" w:space="0" w:color="auto"/>
          </w:divBdr>
        </w:div>
        <w:div w:id="2363143">
          <w:marLeft w:val="0"/>
          <w:marRight w:val="0"/>
          <w:marTop w:val="0"/>
          <w:marBottom w:val="0"/>
          <w:divBdr>
            <w:top w:val="none" w:sz="0" w:space="0" w:color="auto"/>
            <w:left w:val="none" w:sz="0" w:space="0" w:color="auto"/>
            <w:bottom w:val="none" w:sz="0" w:space="0" w:color="auto"/>
            <w:right w:val="none" w:sz="0" w:space="0" w:color="auto"/>
          </w:divBdr>
        </w:div>
        <w:div w:id="57483993">
          <w:marLeft w:val="0"/>
          <w:marRight w:val="0"/>
          <w:marTop w:val="0"/>
          <w:marBottom w:val="0"/>
          <w:divBdr>
            <w:top w:val="none" w:sz="0" w:space="0" w:color="auto"/>
            <w:left w:val="none" w:sz="0" w:space="0" w:color="auto"/>
            <w:bottom w:val="none" w:sz="0" w:space="0" w:color="auto"/>
            <w:right w:val="none" w:sz="0" w:space="0" w:color="auto"/>
          </w:divBdr>
        </w:div>
        <w:div w:id="2011640425">
          <w:marLeft w:val="0"/>
          <w:marRight w:val="0"/>
          <w:marTop w:val="0"/>
          <w:marBottom w:val="0"/>
          <w:divBdr>
            <w:top w:val="none" w:sz="0" w:space="0" w:color="auto"/>
            <w:left w:val="none" w:sz="0" w:space="0" w:color="auto"/>
            <w:bottom w:val="none" w:sz="0" w:space="0" w:color="auto"/>
            <w:right w:val="none" w:sz="0" w:space="0" w:color="auto"/>
          </w:divBdr>
        </w:div>
        <w:div w:id="1790737585">
          <w:marLeft w:val="0"/>
          <w:marRight w:val="0"/>
          <w:marTop w:val="0"/>
          <w:marBottom w:val="0"/>
          <w:divBdr>
            <w:top w:val="none" w:sz="0" w:space="0" w:color="auto"/>
            <w:left w:val="none" w:sz="0" w:space="0" w:color="auto"/>
            <w:bottom w:val="none" w:sz="0" w:space="0" w:color="auto"/>
            <w:right w:val="none" w:sz="0" w:space="0" w:color="auto"/>
          </w:divBdr>
        </w:div>
        <w:div w:id="777528800">
          <w:marLeft w:val="0"/>
          <w:marRight w:val="0"/>
          <w:marTop w:val="0"/>
          <w:marBottom w:val="0"/>
          <w:divBdr>
            <w:top w:val="none" w:sz="0" w:space="0" w:color="auto"/>
            <w:left w:val="none" w:sz="0" w:space="0" w:color="auto"/>
            <w:bottom w:val="none" w:sz="0" w:space="0" w:color="auto"/>
            <w:right w:val="none" w:sz="0" w:space="0" w:color="auto"/>
          </w:divBdr>
        </w:div>
        <w:div w:id="205525734">
          <w:marLeft w:val="0"/>
          <w:marRight w:val="0"/>
          <w:marTop w:val="0"/>
          <w:marBottom w:val="0"/>
          <w:divBdr>
            <w:top w:val="none" w:sz="0" w:space="0" w:color="auto"/>
            <w:left w:val="none" w:sz="0" w:space="0" w:color="auto"/>
            <w:bottom w:val="none" w:sz="0" w:space="0" w:color="auto"/>
            <w:right w:val="none" w:sz="0" w:space="0" w:color="auto"/>
          </w:divBdr>
        </w:div>
        <w:div w:id="307711597">
          <w:marLeft w:val="0"/>
          <w:marRight w:val="0"/>
          <w:marTop w:val="0"/>
          <w:marBottom w:val="0"/>
          <w:divBdr>
            <w:top w:val="none" w:sz="0" w:space="0" w:color="auto"/>
            <w:left w:val="none" w:sz="0" w:space="0" w:color="auto"/>
            <w:bottom w:val="none" w:sz="0" w:space="0" w:color="auto"/>
            <w:right w:val="none" w:sz="0" w:space="0" w:color="auto"/>
          </w:divBdr>
        </w:div>
        <w:div w:id="1168639160">
          <w:marLeft w:val="0"/>
          <w:marRight w:val="0"/>
          <w:marTop w:val="0"/>
          <w:marBottom w:val="0"/>
          <w:divBdr>
            <w:top w:val="none" w:sz="0" w:space="0" w:color="auto"/>
            <w:left w:val="none" w:sz="0" w:space="0" w:color="auto"/>
            <w:bottom w:val="none" w:sz="0" w:space="0" w:color="auto"/>
            <w:right w:val="none" w:sz="0" w:space="0" w:color="auto"/>
          </w:divBdr>
        </w:div>
        <w:div w:id="361056780">
          <w:marLeft w:val="0"/>
          <w:marRight w:val="0"/>
          <w:marTop w:val="0"/>
          <w:marBottom w:val="0"/>
          <w:divBdr>
            <w:top w:val="none" w:sz="0" w:space="0" w:color="auto"/>
            <w:left w:val="none" w:sz="0" w:space="0" w:color="auto"/>
            <w:bottom w:val="none" w:sz="0" w:space="0" w:color="auto"/>
            <w:right w:val="none" w:sz="0" w:space="0" w:color="auto"/>
          </w:divBdr>
        </w:div>
        <w:div w:id="1563446075">
          <w:marLeft w:val="0"/>
          <w:marRight w:val="0"/>
          <w:marTop w:val="0"/>
          <w:marBottom w:val="0"/>
          <w:divBdr>
            <w:top w:val="none" w:sz="0" w:space="0" w:color="auto"/>
            <w:left w:val="none" w:sz="0" w:space="0" w:color="auto"/>
            <w:bottom w:val="none" w:sz="0" w:space="0" w:color="auto"/>
            <w:right w:val="none" w:sz="0" w:space="0" w:color="auto"/>
          </w:divBdr>
        </w:div>
        <w:div w:id="576473593">
          <w:marLeft w:val="0"/>
          <w:marRight w:val="0"/>
          <w:marTop w:val="0"/>
          <w:marBottom w:val="0"/>
          <w:divBdr>
            <w:top w:val="none" w:sz="0" w:space="0" w:color="auto"/>
            <w:left w:val="none" w:sz="0" w:space="0" w:color="auto"/>
            <w:bottom w:val="none" w:sz="0" w:space="0" w:color="auto"/>
            <w:right w:val="none" w:sz="0" w:space="0" w:color="auto"/>
          </w:divBdr>
        </w:div>
      </w:divsChild>
    </w:div>
    <w:div w:id="1918979302">
      <w:bodyDiv w:val="1"/>
      <w:marLeft w:val="0"/>
      <w:marRight w:val="0"/>
      <w:marTop w:val="0"/>
      <w:marBottom w:val="0"/>
      <w:divBdr>
        <w:top w:val="none" w:sz="0" w:space="0" w:color="auto"/>
        <w:left w:val="none" w:sz="0" w:space="0" w:color="auto"/>
        <w:bottom w:val="none" w:sz="0" w:space="0" w:color="auto"/>
        <w:right w:val="none" w:sz="0" w:space="0" w:color="auto"/>
      </w:divBdr>
    </w:div>
    <w:div w:id="1934393046">
      <w:bodyDiv w:val="1"/>
      <w:marLeft w:val="0"/>
      <w:marRight w:val="0"/>
      <w:marTop w:val="0"/>
      <w:marBottom w:val="0"/>
      <w:divBdr>
        <w:top w:val="none" w:sz="0" w:space="0" w:color="auto"/>
        <w:left w:val="none" w:sz="0" w:space="0" w:color="auto"/>
        <w:bottom w:val="none" w:sz="0" w:space="0" w:color="auto"/>
        <w:right w:val="none" w:sz="0" w:space="0" w:color="auto"/>
      </w:divBdr>
    </w:div>
    <w:div w:id="1942378087">
      <w:bodyDiv w:val="1"/>
      <w:marLeft w:val="0"/>
      <w:marRight w:val="0"/>
      <w:marTop w:val="0"/>
      <w:marBottom w:val="0"/>
      <w:divBdr>
        <w:top w:val="none" w:sz="0" w:space="0" w:color="auto"/>
        <w:left w:val="none" w:sz="0" w:space="0" w:color="auto"/>
        <w:bottom w:val="none" w:sz="0" w:space="0" w:color="auto"/>
        <w:right w:val="none" w:sz="0" w:space="0" w:color="auto"/>
      </w:divBdr>
      <w:divsChild>
        <w:div w:id="1404136220">
          <w:marLeft w:val="0"/>
          <w:marRight w:val="0"/>
          <w:marTop w:val="0"/>
          <w:marBottom w:val="0"/>
          <w:divBdr>
            <w:top w:val="none" w:sz="0" w:space="0" w:color="auto"/>
            <w:left w:val="none" w:sz="0" w:space="0" w:color="auto"/>
            <w:bottom w:val="none" w:sz="0" w:space="0" w:color="auto"/>
            <w:right w:val="none" w:sz="0" w:space="0" w:color="auto"/>
          </w:divBdr>
          <w:divsChild>
            <w:div w:id="1627395022">
              <w:marLeft w:val="0"/>
              <w:marRight w:val="0"/>
              <w:marTop w:val="0"/>
              <w:marBottom w:val="0"/>
              <w:divBdr>
                <w:top w:val="none" w:sz="0" w:space="0" w:color="auto"/>
                <w:left w:val="none" w:sz="0" w:space="0" w:color="auto"/>
                <w:bottom w:val="none" w:sz="0" w:space="0" w:color="auto"/>
                <w:right w:val="none" w:sz="0" w:space="0" w:color="auto"/>
              </w:divBdr>
              <w:divsChild>
                <w:div w:id="1275862110">
                  <w:marLeft w:val="0"/>
                  <w:marRight w:val="0"/>
                  <w:marTop w:val="0"/>
                  <w:marBottom w:val="0"/>
                  <w:divBdr>
                    <w:top w:val="none" w:sz="0" w:space="0" w:color="auto"/>
                    <w:left w:val="none" w:sz="0" w:space="0" w:color="auto"/>
                    <w:bottom w:val="none" w:sz="0" w:space="0" w:color="auto"/>
                    <w:right w:val="none" w:sz="0" w:space="0" w:color="auto"/>
                  </w:divBdr>
                  <w:divsChild>
                    <w:div w:id="979385465">
                      <w:marLeft w:val="0"/>
                      <w:marRight w:val="0"/>
                      <w:marTop w:val="0"/>
                      <w:marBottom w:val="0"/>
                      <w:divBdr>
                        <w:top w:val="none" w:sz="0" w:space="0" w:color="auto"/>
                        <w:left w:val="none" w:sz="0" w:space="0" w:color="auto"/>
                        <w:bottom w:val="none" w:sz="0" w:space="0" w:color="auto"/>
                        <w:right w:val="none" w:sz="0" w:space="0" w:color="auto"/>
                      </w:divBdr>
                    </w:div>
                    <w:div w:id="720207059">
                      <w:marLeft w:val="0"/>
                      <w:marRight w:val="0"/>
                      <w:marTop w:val="0"/>
                      <w:marBottom w:val="0"/>
                      <w:divBdr>
                        <w:top w:val="none" w:sz="0" w:space="0" w:color="auto"/>
                        <w:left w:val="none" w:sz="0" w:space="0" w:color="auto"/>
                        <w:bottom w:val="none" w:sz="0" w:space="0" w:color="auto"/>
                        <w:right w:val="none" w:sz="0" w:space="0" w:color="auto"/>
                      </w:divBdr>
                      <w:divsChild>
                        <w:div w:id="33954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5892174">
          <w:marLeft w:val="0"/>
          <w:marRight w:val="0"/>
          <w:marTop w:val="0"/>
          <w:marBottom w:val="0"/>
          <w:divBdr>
            <w:top w:val="none" w:sz="0" w:space="0" w:color="auto"/>
            <w:left w:val="none" w:sz="0" w:space="0" w:color="auto"/>
            <w:bottom w:val="none" w:sz="0" w:space="0" w:color="auto"/>
            <w:right w:val="none" w:sz="0" w:space="0" w:color="auto"/>
          </w:divBdr>
          <w:divsChild>
            <w:div w:id="95829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578426">
      <w:bodyDiv w:val="1"/>
      <w:marLeft w:val="0"/>
      <w:marRight w:val="0"/>
      <w:marTop w:val="0"/>
      <w:marBottom w:val="0"/>
      <w:divBdr>
        <w:top w:val="none" w:sz="0" w:space="0" w:color="auto"/>
        <w:left w:val="none" w:sz="0" w:space="0" w:color="auto"/>
        <w:bottom w:val="none" w:sz="0" w:space="0" w:color="auto"/>
        <w:right w:val="none" w:sz="0" w:space="0" w:color="auto"/>
      </w:divBdr>
    </w:div>
    <w:div w:id="1995142505">
      <w:bodyDiv w:val="1"/>
      <w:marLeft w:val="0"/>
      <w:marRight w:val="0"/>
      <w:marTop w:val="0"/>
      <w:marBottom w:val="0"/>
      <w:divBdr>
        <w:top w:val="none" w:sz="0" w:space="0" w:color="auto"/>
        <w:left w:val="none" w:sz="0" w:space="0" w:color="auto"/>
        <w:bottom w:val="none" w:sz="0" w:space="0" w:color="auto"/>
        <w:right w:val="none" w:sz="0" w:space="0" w:color="auto"/>
      </w:divBdr>
    </w:div>
    <w:div w:id="1998222713">
      <w:bodyDiv w:val="1"/>
      <w:marLeft w:val="0"/>
      <w:marRight w:val="0"/>
      <w:marTop w:val="0"/>
      <w:marBottom w:val="0"/>
      <w:divBdr>
        <w:top w:val="none" w:sz="0" w:space="0" w:color="auto"/>
        <w:left w:val="none" w:sz="0" w:space="0" w:color="auto"/>
        <w:bottom w:val="none" w:sz="0" w:space="0" w:color="auto"/>
        <w:right w:val="none" w:sz="0" w:space="0" w:color="auto"/>
      </w:divBdr>
    </w:div>
    <w:div w:id="2004045903">
      <w:bodyDiv w:val="1"/>
      <w:marLeft w:val="0"/>
      <w:marRight w:val="0"/>
      <w:marTop w:val="0"/>
      <w:marBottom w:val="0"/>
      <w:divBdr>
        <w:top w:val="none" w:sz="0" w:space="0" w:color="auto"/>
        <w:left w:val="none" w:sz="0" w:space="0" w:color="auto"/>
        <w:bottom w:val="none" w:sz="0" w:space="0" w:color="auto"/>
        <w:right w:val="none" w:sz="0" w:space="0" w:color="auto"/>
      </w:divBdr>
    </w:div>
    <w:div w:id="2030594003">
      <w:bodyDiv w:val="1"/>
      <w:marLeft w:val="0"/>
      <w:marRight w:val="0"/>
      <w:marTop w:val="0"/>
      <w:marBottom w:val="0"/>
      <w:divBdr>
        <w:top w:val="none" w:sz="0" w:space="0" w:color="auto"/>
        <w:left w:val="none" w:sz="0" w:space="0" w:color="auto"/>
        <w:bottom w:val="none" w:sz="0" w:space="0" w:color="auto"/>
        <w:right w:val="none" w:sz="0" w:space="0" w:color="auto"/>
      </w:divBdr>
    </w:div>
    <w:div w:id="2060468838">
      <w:bodyDiv w:val="1"/>
      <w:marLeft w:val="0"/>
      <w:marRight w:val="0"/>
      <w:marTop w:val="0"/>
      <w:marBottom w:val="0"/>
      <w:divBdr>
        <w:top w:val="none" w:sz="0" w:space="0" w:color="auto"/>
        <w:left w:val="none" w:sz="0" w:space="0" w:color="auto"/>
        <w:bottom w:val="none" w:sz="0" w:space="0" w:color="auto"/>
        <w:right w:val="none" w:sz="0" w:space="0" w:color="auto"/>
      </w:divBdr>
    </w:div>
    <w:div w:id="2103841611">
      <w:bodyDiv w:val="1"/>
      <w:marLeft w:val="0"/>
      <w:marRight w:val="0"/>
      <w:marTop w:val="0"/>
      <w:marBottom w:val="0"/>
      <w:divBdr>
        <w:top w:val="none" w:sz="0" w:space="0" w:color="auto"/>
        <w:left w:val="none" w:sz="0" w:space="0" w:color="auto"/>
        <w:bottom w:val="none" w:sz="0" w:space="0" w:color="auto"/>
        <w:right w:val="none" w:sz="0" w:space="0" w:color="auto"/>
      </w:divBdr>
    </w:div>
    <w:div w:id="2117483348">
      <w:bodyDiv w:val="1"/>
      <w:marLeft w:val="0"/>
      <w:marRight w:val="0"/>
      <w:marTop w:val="0"/>
      <w:marBottom w:val="0"/>
      <w:divBdr>
        <w:top w:val="none" w:sz="0" w:space="0" w:color="auto"/>
        <w:left w:val="none" w:sz="0" w:space="0" w:color="auto"/>
        <w:bottom w:val="none" w:sz="0" w:space="0" w:color="auto"/>
        <w:right w:val="none" w:sz="0" w:space="0" w:color="auto"/>
      </w:divBdr>
      <w:divsChild>
        <w:div w:id="895974664">
          <w:marLeft w:val="0"/>
          <w:marRight w:val="0"/>
          <w:marTop w:val="0"/>
          <w:marBottom w:val="150"/>
          <w:divBdr>
            <w:top w:val="none" w:sz="0" w:space="0" w:color="auto"/>
            <w:left w:val="none" w:sz="0" w:space="0" w:color="auto"/>
            <w:bottom w:val="none" w:sz="0" w:space="0" w:color="auto"/>
            <w:right w:val="none" w:sz="0" w:space="0" w:color="auto"/>
          </w:divBdr>
        </w:div>
        <w:div w:id="1475683496">
          <w:marLeft w:val="0"/>
          <w:marRight w:val="0"/>
          <w:marTop w:val="0"/>
          <w:marBottom w:val="150"/>
          <w:divBdr>
            <w:top w:val="none" w:sz="0" w:space="0" w:color="auto"/>
            <w:left w:val="none" w:sz="0" w:space="0" w:color="auto"/>
            <w:bottom w:val="none" w:sz="0" w:space="0" w:color="auto"/>
            <w:right w:val="none" w:sz="0" w:space="0" w:color="auto"/>
          </w:divBdr>
        </w:div>
        <w:div w:id="1723669252">
          <w:marLeft w:val="0"/>
          <w:marRight w:val="0"/>
          <w:marTop w:val="0"/>
          <w:marBottom w:val="150"/>
          <w:divBdr>
            <w:top w:val="none" w:sz="0" w:space="0" w:color="auto"/>
            <w:left w:val="none" w:sz="0" w:space="0" w:color="auto"/>
            <w:bottom w:val="none" w:sz="0" w:space="0" w:color="auto"/>
            <w:right w:val="none" w:sz="0" w:space="0" w:color="auto"/>
          </w:divBdr>
        </w:div>
        <w:div w:id="2086679162">
          <w:marLeft w:val="0"/>
          <w:marRight w:val="0"/>
          <w:marTop w:val="0"/>
          <w:marBottom w:val="150"/>
          <w:divBdr>
            <w:top w:val="none" w:sz="0" w:space="0" w:color="auto"/>
            <w:left w:val="none" w:sz="0" w:space="0" w:color="auto"/>
            <w:bottom w:val="none" w:sz="0" w:space="0" w:color="auto"/>
            <w:right w:val="none" w:sz="0" w:space="0" w:color="auto"/>
          </w:divBdr>
        </w:div>
      </w:divsChild>
    </w:div>
    <w:div w:id="214558694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huvienphapluat.vn/hoi-dap-phap-luat/839E6EE-hd-bien-phap-bao-dam-la-gi-co-cac-bien-phap-bao-dam-thuc-hien-nghia-vu-nao.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apchitoaan.vn/giao-di%25cc%25a3ch-ba%25cc%2589o-da%25cc%2589m-trong-ho%25cc%25a3p-dong-tin-du%25cc%25a3ng-phan-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tapchicongthuong.v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tp.hue.gov.vn/?gd=12&amp;cn=82&amp;tc=64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12BC578-D3BA-4D2C-9802-EDE15D590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9259</Words>
  <Characters>52778</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4</cp:revision>
  <cp:lastPrinted>2025-12-11T06:12:00Z</cp:lastPrinted>
  <dcterms:created xsi:type="dcterms:W3CDTF">2025-12-11T03:29:00Z</dcterms:created>
  <dcterms:modified xsi:type="dcterms:W3CDTF">2025-12-11T06:12:00Z</dcterms:modified>
</cp:coreProperties>
</file>